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AB" w:rsidRDefault="006067AB" w:rsidP="0060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AB">
        <w:rPr>
          <w:rFonts w:ascii="Times New Roman" w:hAnsi="Times New Roman" w:cs="Times New Roman"/>
          <w:b/>
          <w:sz w:val="28"/>
          <w:szCs w:val="28"/>
        </w:rPr>
        <w:t xml:space="preserve">Сведения о научных руководителях магистерских программ, реализуемых в Оренбургском институте (филиале) </w:t>
      </w:r>
    </w:p>
    <w:p w:rsidR="00282125" w:rsidRDefault="006067AB" w:rsidP="0060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AB">
        <w:rPr>
          <w:rFonts w:ascii="Times New Roman" w:hAnsi="Times New Roman" w:cs="Times New Roman"/>
          <w:b/>
          <w:sz w:val="28"/>
          <w:szCs w:val="28"/>
        </w:rPr>
        <w:t>Университета имени О.Е. Кутафина (МГЮА)</w:t>
      </w:r>
    </w:p>
    <w:p w:rsidR="006067AB" w:rsidRDefault="006067AB" w:rsidP="006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119"/>
        <w:gridCol w:w="2942"/>
      </w:tblGrid>
      <w:tr w:rsidR="00C3155A" w:rsidTr="00C3155A">
        <w:tc>
          <w:tcPr>
            <w:tcW w:w="534" w:type="dxa"/>
          </w:tcPr>
          <w:p w:rsidR="00C3155A" w:rsidRDefault="00C3155A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3155A" w:rsidRDefault="00C3155A" w:rsidP="00C3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магистерской программы</w:t>
            </w:r>
          </w:p>
        </w:tc>
        <w:tc>
          <w:tcPr>
            <w:tcW w:w="3119" w:type="dxa"/>
          </w:tcPr>
          <w:p w:rsidR="00C3155A" w:rsidRDefault="00C3155A" w:rsidP="00C3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(ФИО, ученая степень и ученое звание, должность)</w:t>
            </w:r>
          </w:p>
        </w:tc>
        <w:tc>
          <w:tcPr>
            <w:tcW w:w="2942" w:type="dxa"/>
          </w:tcPr>
          <w:p w:rsidR="00C3155A" w:rsidRDefault="00C3155A" w:rsidP="00C3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консультант (ФИО, ученая степень и ученое звание, должность)</w:t>
            </w:r>
          </w:p>
        </w:tc>
      </w:tr>
      <w:tr w:rsidR="00C3155A" w:rsidTr="00C3155A">
        <w:tc>
          <w:tcPr>
            <w:tcW w:w="534" w:type="dxa"/>
          </w:tcPr>
          <w:p w:rsidR="00C3155A" w:rsidRDefault="00C3155A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3155A" w:rsidRDefault="00C3155A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  <w:tc>
          <w:tcPr>
            <w:tcW w:w="3119" w:type="dxa"/>
          </w:tcPr>
          <w:p w:rsidR="00C3155A" w:rsidRDefault="00C3155A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истории государства и права</w:t>
            </w:r>
          </w:p>
        </w:tc>
        <w:tc>
          <w:tcPr>
            <w:tcW w:w="2942" w:type="dxa"/>
          </w:tcPr>
          <w:p w:rsidR="00C3155A" w:rsidRDefault="00C3155A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Юлия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доцент кафедры гражданского права и процесса</w:t>
            </w:r>
          </w:p>
        </w:tc>
      </w:tr>
      <w:tr w:rsidR="00C3155A" w:rsidTr="00C3155A">
        <w:tc>
          <w:tcPr>
            <w:tcW w:w="534" w:type="dxa"/>
          </w:tcPr>
          <w:p w:rsidR="00C3155A" w:rsidRDefault="00C3155A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3155A" w:rsidRDefault="007716B4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уголовного права преобразована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155A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End"/>
            <w:r w:rsidR="00C3155A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 и уголовного судопроизводства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2018г.</w:t>
            </w:r>
          </w:p>
        </w:tc>
        <w:tc>
          <w:tcPr>
            <w:tcW w:w="3119" w:type="dxa"/>
          </w:tcPr>
          <w:p w:rsidR="00C3155A" w:rsidRDefault="000A4265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Шнитенков Андрей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профессор кафедры уголовного права и криминологии</w:t>
            </w:r>
          </w:p>
        </w:tc>
        <w:tc>
          <w:tcPr>
            <w:tcW w:w="2942" w:type="dxa"/>
          </w:tcPr>
          <w:p w:rsidR="00C3155A" w:rsidRDefault="00C3155A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5A" w:rsidTr="00C3155A">
        <w:tc>
          <w:tcPr>
            <w:tcW w:w="534" w:type="dxa"/>
          </w:tcPr>
          <w:p w:rsidR="00C3155A" w:rsidRDefault="00C3155A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3155A" w:rsidRDefault="000A4265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право и судебная форма его применения в гражданском судопроизводстве</w:t>
            </w:r>
          </w:p>
        </w:tc>
        <w:tc>
          <w:tcPr>
            <w:tcW w:w="3119" w:type="dxa"/>
          </w:tcPr>
          <w:p w:rsidR="00C3155A" w:rsidRDefault="000A4265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 профессор кафедры уголовного права</w:t>
            </w:r>
          </w:p>
        </w:tc>
        <w:tc>
          <w:tcPr>
            <w:tcW w:w="2942" w:type="dxa"/>
          </w:tcPr>
          <w:p w:rsidR="00C3155A" w:rsidRDefault="00301C5E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Томина Алина Павловна,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гражданского права и процесса</w:t>
            </w:r>
          </w:p>
        </w:tc>
      </w:tr>
      <w:tr w:rsidR="00C3155A" w:rsidTr="00C3155A">
        <w:tc>
          <w:tcPr>
            <w:tcW w:w="534" w:type="dxa"/>
          </w:tcPr>
          <w:p w:rsidR="00C3155A" w:rsidRDefault="00C3155A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3155A" w:rsidRDefault="00301C5E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бизнеса (бизнес-юрист)</w:t>
            </w:r>
          </w:p>
        </w:tc>
        <w:tc>
          <w:tcPr>
            <w:tcW w:w="3119" w:type="dxa"/>
          </w:tcPr>
          <w:p w:rsidR="00C3155A" w:rsidRDefault="00301C5E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Ефимцева Татьяна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предпринимательского и природоресурсного права</w:t>
            </w:r>
          </w:p>
        </w:tc>
        <w:tc>
          <w:tcPr>
            <w:tcW w:w="2942" w:type="dxa"/>
          </w:tcPr>
          <w:p w:rsidR="00C3155A" w:rsidRDefault="00C3155A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4" w:rsidTr="00C3155A">
        <w:tc>
          <w:tcPr>
            <w:tcW w:w="534" w:type="dxa"/>
          </w:tcPr>
          <w:p w:rsidR="007716B4" w:rsidRDefault="007716B4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716B4" w:rsidRDefault="007716B4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и криминалистические аспекты доказывания в современном уголовном процессе</w:t>
            </w:r>
          </w:p>
        </w:tc>
        <w:tc>
          <w:tcPr>
            <w:tcW w:w="3119" w:type="dxa"/>
          </w:tcPr>
          <w:p w:rsidR="007716B4" w:rsidRDefault="007716B4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Букаев Николай Михайлович,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 профессор кафедры уголовно-процессуального права и криминалистики</w:t>
            </w:r>
          </w:p>
        </w:tc>
        <w:tc>
          <w:tcPr>
            <w:tcW w:w="2942" w:type="dxa"/>
          </w:tcPr>
          <w:p w:rsidR="007716B4" w:rsidRDefault="007716B4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5A" w:rsidTr="00C3155A">
        <w:tc>
          <w:tcPr>
            <w:tcW w:w="534" w:type="dxa"/>
          </w:tcPr>
          <w:p w:rsidR="00C3155A" w:rsidRDefault="007716B4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3155A" w:rsidRDefault="00301C5E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органах власти</w:t>
            </w:r>
          </w:p>
        </w:tc>
        <w:tc>
          <w:tcPr>
            <w:tcW w:w="3119" w:type="dxa"/>
          </w:tcPr>
          <w:p w:rsidR="00C3155A" w:rsidRDefault="00301C5E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профессор кафедры конституционного и муниципального права</w:t>
            </w:r>
          </w:p>
        </w:tc>
        <w:tc>
          <w:tcPr>
            <w:tcW w:w="2942" w:type="dxa"/>
          </w:tcPr>
          <w:p w:rsidR="00C3155A" w:rsidRDefault="00301C5E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конституционного и международного права</w:t>
            </w:r>
          </w:p>
        </w:tc>
      </w:tr>
      <w:tr w:rsidR="00C3155A" w:rsidTr="00C3155A">
        <w:tc>
          <w:tcPr>
            <w:tcW w:w="534" w:type="dxa"/>
          </w:tcPr>
          <w:p w:rsidR="00C3155A" w:rsidRDefault="007716B4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3155A" w:rsidRDefault="00301C5E" w:rsidP="0060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управления персоналом</w:t>
            </w:r>
          </w:p>
        </w:tc>
        <w:tc>
          <w:tcPr>
            <w:tcW w:w="3119" w:type="dxa"/>
          </w:tcPr>
          <w:p w:rsidR="00C3155A" w:rsidRDefault="00301C5E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Кобзева Светлана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профессор кафедры трудового права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</w:tc>
        <w:tc>
          <w:tcPr>
            <w:tcW w:w="2942" w:type="dxa"/>
          </w:tcPr>
          <w:p w:rsidR="00C3155A" w:rsidRDefault="00301C5E" w:rsidP="00EB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Черепанцева Юлия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заведующий кафедрой трудового права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</w:tc>
      </w:tr>
    </w:tbl>
    <w:p w:rsidR="00C3155A" w:rsidRPr="006067AB" w:rsidRDefault="00C3155A" w:rsidP="0060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55A" w:rsidRPr="006067AB" w:rsidSect="0028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7AB"/>
    <w:rsid w:val="000A4265"/>
    <w:rsid w:val="00282125"/>
    <w:rsid w:val="00301C5E"/>
    <w:rsid w:val="00447912"/>
    <w:rsid w:val="006067AB"/>
    <w:rsid w:val="007716B4"/>
    <w:rsid w:val="00935B5A"/>
    <w:rsid w:val="00C3155A"/>
    <w:rsid w:val="00EB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krylova_tv</dc:creator>
  <cp:lastModifiedBy>julia</cp:lastModifiedBy>
  <cp:revision>3</cp:revision>
  <cp:lastPrinted>2018-09-24T06:20:00Z</cp:lastPrinted>
  <dcterms:created xsi:type="dcterms:W3CDTF">2018-09-24T04:23:00Z</dcterms:created>
  <dcterms:modified xsi:type="dcterms:W3CDTF">2018-09-26T07:23:00Z</dcterms:modified>
</cp:coreProperties>
</file>