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37CBD" w:rsidRDefault="00C37CBD" w:rsidP="00C37CBD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37CBD" w:rsidRPr="00AA634D" w:rsidRDefault="00C07983" w:rsidP="00C37CB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64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C37CBD">
        <w:rPr>
          <w:rFonts w:ascii="Times New Roman" w:hAnsi="Times New Roman" w:cs="Times New Roman"/>
          <w:sz w:val="24"/>
          <w:szCs w:val="24"/>
        </w:rPr>
        <w:t>сентября 20</w:t>
      </w:r>
      <w:r w:rsidR="00AA645A">
        <w:rPr>
          <w:rFonts w:ascii="Times New Roman" w:hAnsi="Times New Roman" w:cs="Times New Roman"/>
          <w:sz w:val="24"/>
          <w:szCs w:val="24"/>
        </w:rPr>
        <w:t>22</w:t>
      </w:r>
      <w:r w:rsidR="00C37CBD">
        <w:rPr>
          <w:rFonts w:ascii="Times New Roman" w:hAnsi="Times New Roman" w:cs="Times New Roman"/>
          <w:sz w:val="24"/>
          <w:szCs w:val="24"/>
        </w:rPr>
        <w:t>г.</w:t>
      </w:r>
    </w:p>
    <w:p w:rsidR="00C37CBD" w:rsidRPr="00AA634D" w:rsidRDefault="00C37CBD" w:rsidP="00C3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научного кружка</w:t>
      </w:r>
    </w:p>
    <w:p w:rsidR="00C37CBD" w:rsidRPr="00AA634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финансами в РФ</w:t>
      </w:r>
      <w:r w:rsidRPr="00AA634D">
        <w:rPr>
          <w:rFonts w:ascii="Times New Roman" w:hAnsi="Times New Roman" w:cs="Times New Roman"/>
          <w:b/>
          <w:sz w:val="24"/>
          <w:szCs w:val="24"/>
        </w:rPr>
        <w:t>»</w:t>
      </w:r>
    </w:p>
    <w:p w:rsidR="00C37CBD" w:rsidRDefault="00C37CBD" w:rsidP="00C3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A6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A6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37CBD" w:rsidRDefault="00C37CBD" w:rsidP="00C3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BD" w:rsidRPr="00AA634D" w:rsidRDefault="00C37CBD" w:rsidP="00C3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843"/>
        <w:gridCol w:w="2126"/>
        <w:gridCol w:w="1383"/>
      </w:tblGrid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84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курс</w:t>
            </w:r>
          </w:p>
        </w:tc>
        <w:tc>
          <w:tcPr>
            <w:tcW w:w="2126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звание научного руководителя</w:t>
            </w:r>
          </w:p>
        </w:tc>
        <w:tc>
          <w:tcPr>
            <w:tcW w:w="1383" w:type="dxa"/>
          </w:tcPr>
          <w:p w:rsidR="00C37CBD" w:rsidRDefault="00C37CBD" w:rsidP="00E675E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1.Финансовая политика РФ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преодоления последствий пандемии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C1" w:rsidRPr="001D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68E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реформы Витте и Столыпина:  современные параллели.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3. История 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науки в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среди студентов 3 курса дневного отделения, посещающих кружок</w:t>
            </w:r>
          </w:p>
        </w:tc>
        <w:tc>
          <w:tcPr>
            <w:tcW w:w="2126" w:type="dxa"/>
            <w:vMerge w:val="restart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1383" w:type="dxa"/>
          </w:tcPr>
          <w:p w:rsidR="00C37CBD" w:rsidRDefault="00AA645A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C37C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финансового права как отрасли.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Особенности порядка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РФ 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6. Проект Бюджетного кодекса РФ. Концепция изменений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7.Э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кспертно-аналитическая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Счётной палаты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8.Проект бюдж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ета Оренбургской области на 2021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>Цифровизация в бюджетном процессе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бюджетной системы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10.Финансовый </w:t>
            </w:r>
            <w:proofErr w:type="gram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доходами государственных служащих.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1D38C1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Порядок</w:t>
            </w:r>
            <w:r w:rsidR="00C37CBD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заказа в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государственного финансирования инновационной деятельности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долговая политика.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Долговая нагрузка на бюджет.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Проблемы возврата государственных займов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Государственный дефолт.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3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8E2"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Виды государственных займов.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 РФ и её основные инструменты.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94C84">
              <w:rPr>
                <w:rFonts w:ascii="Times New Roman" w:hAnsi="Times New Roman" w:cs="Times New Roman"/>
                <w:sz w:val="24"/>
                <w:szCs w:val="24"/>
              </w:rPr>
              <w:t>Перспективы внедрения цифрового рубля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Платёжный баланс государства.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Базельские</w:t>
            </w:r>
            <w:proofErr w:type="spell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и их имплементация в правовую систему РФ.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Финансово-правовые инструменты обеспечения стабильности банковской системы РФ в условиях международных санкций.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763C57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Финансово-правовые вопросы эмиссии и обращения цифровых активов РФ</w:t>
            </w:r>
            <w:r w:rsidR="00C37CBD"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C57" w:rsidRPr="0076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 xml:space="preserve">«Налоговый манёвр» в сфере </w:t>
            </w:r>
            <w:r w:rsidR="0076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57" w:rsidRPr="0072063F" w:rsidRDefault="00763C57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>Эксперимент по взиманию налога на профессиональный доход в РФ</w:t>
            </w: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разработчиков недр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BD" w:rsidRPr="0072063F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763C57">
              <w:rPr>
                <w:rFonts w:ascii="Times New Roman" w:hAnsi="Times New Roman" w:cs="Times New Roman"/>
                <w:sz w:val="24"/>
                <w:szCs w:val="24"/>
              </w:rPr>
              <w:t>Налоговые льготы как инструмент финансовой и экономической политики в РФ.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26.Финансы государственных корпораций РФ.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Деятельность Фонда консолидации банковского сектора.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CBD" w:rsidTr="00E675E1">
        <w:tc>
          <w:tcPr>
            <w:tcW w:w="540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28.Российский фонд прямых инвестиций. Правовое положение.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Проблемы деятельности Фонда обязательного страхования банковских вкладов.</w:t>
            </w: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Проблемы деятельности Фонда гарантирования пенсионных накоплений.</w:t>
            </w:r>
          </w:p>
        </w:tc>
        <w:tc>
          <w:tcPr>
            <w:tcW w:w="1843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7CBD" w:rsidRDefault="00C37CBD" w:rsidP="00E6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37CBD" w:rsidRDefault="00C37CBD" w:rsidP="00AA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CBD" w:rsidRPr="000A23F9" w:rsidRDefault="00C37CBD" w:rsidP="00C37CBD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C37CBD" w:rsidRDefault="00C37CBD" w:rsidP="00C37CBD"/>
    <w:p w:rsidR="00C37CBD" w:rsidRDefault="00C37CBD" w:rsidP="00C37CBD"/>
    <w:p w:rsidR="00C37CBD" w:rsidRDefault="00C37CBD" w:rsidP="00C37CBD"/>
    <w:p w:rsidR="00A44BCC" w:rsidRDefault="00A44BCC"/>
    <w:sectPr w:rsidR="00A44BCC" w:rsidSect="000B5C9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BD"/>
    <w:rsid w:val="001D38C1"/>
    <w:rsid w:val="00304A51"/>
    <w:rsid w:val="00321E15"/>
    <w:rsid w:val="003E5AEE"/>
    <w:rsid w:val="006B292B"/>
    <w:rsid w:val="00763C57"/>
    <w:rsid w:val="00794C84"/>
    <w:rsid w:val="00800AA1"/>
    <w:rsid w:val="008368E2"/>
    <w:rsid w:val="00A17653"/>
    <w:rsid w:val="00A44BCC"/>
    <w:rsid w:val="00AA645A"/>
    <w:rsid w:val="00C07983"/>
    <w:rsid w:val="00C3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kolodina</dc:creator>
  <cp:lastModifiedBy>VFGoryaynova</cp:lastModifiedBy>
  <cp:revision>5</cp:revision>
  <dcterms:created xsi:type="dcterms:W3CDTF">2020-10-21T11:07:00Z</dcterms:created>
  <dcterms:modified xsi:type="dcterms:W3CDTF">2022-11-11T09:45:00Z</dcterms:modified>
</cp:coreProperties>
</file>