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Default="00440F9C" w:rsidP="008F66E7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66636F">
        <w:rPr>
          <w:b/>
          <w:lang w:val="ru-RU"/>
        </w:rPr>
        <w:t>ПРАКТИКА ПО ПОЛУЧЕНИЮ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ПРОФЕССИОНАЛЬНЫХ УМЕНИЙ, В ТОМ ЧИСЛЕ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 УМЕНИЙ И НАВЫКОВ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НАУЧНО</w:t>
      </w:r>
      <w:r w:rsidR="0066636F" w:rsidRPr="0066636F">
        <w:rPr>
          <w:b/>
          <w:lang w:val="ru-RU"/>
        </w:rPr>
        <w:t>-</w:t>
      </w:r>
      <w:r w:rsidR="0066636F">
        <w:rPr>
          <w:b/>
          <w:lang w:val="ru-RU"/>
        </w:rPr>
        <w:t>ИССЛЕДОВАТЕЛЬСКОЙ ДЕЯТЕЛЬНОСТИ</w:t>
      </w:r>
      <w:r>
        <w:rPr>
          <w:b/>
          <w:lang w:val="ru-RU"/>
        </w:rPr>
        <w:t>»</w:t>
      </w:r>
    </w:p>
    <w:p w:rsidR="009F017B" w:rsidRPr="004115C7" w:rsidRDefault="00440F9C" w:rsidP="00440F9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Б</w:t>
      </w:r>
      <w:proofErr w:type="gramStart"/>
      <w:r>
        <w:rPr>
          <w:b/>
          <w:lang w:val="ru-RU"/>
        </w:rPr>
        <w:t>2</w:t>
      </w:r>
      <w:proofErr w:type="gramEnd"/>
      <w:r w:rsidR="0040609A">
        <w:rPr>
          <w:b/>
          <w:lang w:val="ru-RU"/>
        </w:rPr>
        <w:t>.</w:t>
      </w:r>
      <w:r w:rsidR="00A533F7">
        <w:rPr>
          <w:b/>
          <w:lang w:val="ru-RU"/>
        </w:rPr>
        <w:t>В.02(У)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A270F0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D25B20" w:rsidRDefault="00440F9C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  <w:r w:rsidR="00432DD9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</w:p>
          <w:p w:rsidR="00440F9C" w:rsidRPr="00440F9C" w:rsidRDefault="00432DD9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="00440F9C"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D25B20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 xml:space="preserve">.01 </w:t>
            </w:r>
            <w:proofErr w:type="spellStart"/>
            <w:r w:rsidRPr="000811F1">
              <w:rPr>
                <w:sz w:val="28"/>
                <w:szCs w:val="28"/>
              </w:rPr>
              <w:t>Правовое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обеспечение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национальной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безопасности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440F9C" w:rsidP="00D25B20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63245D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63245D">
              <w:rPr>
                <w:rFonts w:eastAsia="Calibri"/>
                <w:bCs/>
                <w:sz w:val="28"/>
                <w:szCs w:val="28"/>
                <w:lang w:val="ru-RU"/>
              </w:rPr>
              <w:t>Направленность (профиль) или специализация: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63245D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="00D25B20" w:rsidRPr="000811F1">
              <w:rPr>
                <w:sz w:val="28"/>
                <w:szCs w:val="28"/>
              </w:rPr>
              <w:t>осударственно-правовая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63245D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D25B20" w:rsidP="00A533F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 xml:space="preserve">очная, заочная </w:t>
            </w:r>
          </w:p>
        </w:tc>
      </w:tr>
      <w:tr w:rsidR="00440F9C" w:rsidRPr="0063245D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3D72F0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</w:t>
            </w:r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рист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A270F0">
        <w:rPr>
          <w:sz w:val="28"/>
          <w:szCs w:val="28"/>
          <w:lang w:val="ru-RU"/>
        </w:rPr>
        <w:t>2020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BA02D9" w:rsidRPr="004115C7">
        <w:rPr>
          <w:lang w:val="ru-RU"/>
        </w:rPr>
        <w:t xml:space="preserve"> </w:t>
      </w:r>
      <w:r w:rsidR="00A270F0">
        <w:rPr>
          <w:lang w:val="ru-RU"/>
        </w:rPr>
        <w:t>протокол №7</w:t>
      </w:r>
      <w:r w:rsidR="00E13AA9" w:rsidRPr="004115C7">
        <w:rPr>
          <w:lang w:val="ru-RU"/>
        </w:rPr>
        <w:t xml:space="preserve"> от </w:t>
      </w:r>
      <w:r w:rsidR="00A270F0">
        <w:rPr>
          <w:lang w:val="ru-RU"/>
        </w:rPr>
        <w:t>16</w:t>
      </w:r>
      <w:r w:rsidRPr="004115C7">
        <w:rPr>
          <w:lang w:val="ru-RU"/>
        </w:rPr>
        <w:t xml:space="preserve"> </w:t>
      </w:r>
      <w:r w:rsidR="00A270F0">
        <w:rPr>
          <w:lang w:val="ru-RU"/>
        </w:rPr>
        <w:t>марта 2020</w:t>
      </w:r>
      <w:r w:rsidRPr="004115C7">
        <w:rPr>
          <w:lang w:val="ru-RU"/>
        </w:rPr>
        <w:t xml:space="preserve">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proofErr w:type="spellStart"/>
      <w:r w:rsidR="00E3223D">
        <w:rPr>
          <w:b/>
          <w:lang w:val="ru-RU"/>
        </w:rPr>
        <w:t>Саюшкина</w:t>
      </w:r>
      <w:proofErr w:type="spellEnd"/>
      <w:r w:rsidR="00E3223D">
        <w:rPr>
          <w:b/>
          <w:lang w:val="ru-RU"/>
        </w:rPr>
        <w:t xml:space="preserve">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 xml:space="preserve">андидат юридических наук, </w:t>
      </w:r>
      <w:r w:rsidR="00A270F0">
        <w:rPr>
          <w:lang w:val="ru-RU"/>
        </w:rPr>
        <w:t xml:space="preserve">старший </w:t>
      </w:r>
      <w:r w:rsidR="0040609A">
        <w:rPr>
          <w:lang w:val="ru-RU"/>
        </w:rPr>
        <w:t>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BA02D9" w:rsidRPr="004115C7">
        <w:rPr>
          <w:lang w:val="ru-RU"/>
        </w:rPr>
        <w:t xml:space="preserve"> </w:t>
      </w:r>
      <w:proofErr w:type="spellStart"/>
      <w:r w:rsidR="002433D4">
        <w:rPr>
          <w:b/>
          <w:lang w:val="ru-RU"/>
        </w:rPr>
        <w:t>Шамардин</w:t>
      </w:r>
      <w:proofErr w:type="spellEnd"/>
      <w:r w:rsidR="002433D4">
        <w:rPr>
          <w:b/>
          <w:lang w:val="ru-RU"/>
        </w:rPr>
        <w:t xml:space="preserve">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  <w:t xml:space="preserve"> </w:t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proofErr w:type="spellStart"/>
      <w:r>
        <w:rPr>
          <w:b/>
          <w:lang w:val="ru-RU"/>
        </w:rPr>
        <w:t>Саюшкина</w:t>
      </w:r>
      <w:proofErr w:type="spellEnd"/>
      <w:r>
        <w:rPr>
          <w:b/>
          <w:lang w:val="ru-RU"/>
        </w:rPr>
        <w:t xml:space="preserve"> Е.В.</w:t>
      </w:r>
    </w:p>
    <w:p w:rsidR="006C4DE7" w:rsidRPr="004115C7" w:rsidRDefault="00106C0C" w:rsidP="00106C0C">
      <w:pPr>
        <w:pStyle w:val="a3"/>
        <w:spacing w:line="319" w:lineRule="exact"/>
        <w:jc w:val="both"/>
        <w:rPr>
          <w:lang w:val="ru-RU"/>
        </w:rPr>
      </w:pPr>
      <w:r w:rsidRPr="00106C0C">
        <w:rPr>
          <w:lang w:val="ru-RU"/>
        </w:rPr>
        <w:t>Практика по получению первичных профессиональных умений, в том чи</w:t>
      </w:r>
      <w:r w:rsidRPr="00106C0C">
        <w:rPr>
          <w:lang w:val="ru-RU"/>
        </w:rPr>
        <w:t>с</w:t>
      </w:r>
      <w:r w:rsidRPr="00106C0C">
        <w:rPr>
          <w:lang w:val="ru-RU"/>
        </w:rPr>
        <w:t>ле первичных умений и навыков научно-исследовательской деятельности</w:t>
      </w:r>
      <w:r w:rsidRPr="004115C7">
        <w:rPr>
          <w:lang w:val="ru-RU"/>
        </w:rPr>
        <w:t xml:space="preserve"> 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2433D4">
        <w:rPr>
          <w:lang w:val="ru-RU"/>
        </w:rPr>
        <w:t xml:space="preserve"> </w:t>
      </w:r>
      <w:proofErr w:type="spellStart"/>
      <w:r w:rsidR="00E3223D">
        <w:rPr>
          <w:lang w:val="ru-RU"/>
        </w:rPr>
        <w:t>Саюшкина</w:t>
      </w:r>
      <w:proofErr w:type="spellEnd"/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</w:t>
      </w:r>
      <w:proofErr w:type="spellStart"/>
      <w:r w:rsidR="0064291B" w:rsidRPr="004115C7">
        <w:rPr>
          <w:lang w:val="ru-RU"/>
        </w:rPr>
        <w:t>Кут</w:t>
      </w:r>
      <w:r w:rsidR="0064291B" w:rsidRPr="004115C7">
        <w:rPr>
          <w:lang w:val="ru-RU"/>
        </w:rPr>
        <w:t>а</w:t>
      </w:r>
      <w:r w:rsidR="00A270F0">
        <w:rPr>
          <w:lang w:val="ru-RU"/>
        </w:rPr>
        <w:t>фина</w:t>
      </w:r>
      <w:proofErr w:type="spellEnd"/>
      <w:r w:rsidR="00A270F0">
        <w:rPr>
          <w:lang w:val="ru-RU"/>
        </w:rPr>
        <w:t xml:space="preserve"> (МГЮА), 2020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4115C7">
        <w:rPr>
          <w:lang w:val="ru-RU"/>
        </w:rPr>
        <w:t>ВО</w:t>
      </w:r>
      <w:proofErr w:type="gramEnd"/>
      <w:r w:rsidR="00E13AA9" w:rsidRPr="004115C7">
        <w:rPr>
          <w:lang w:val="ru-RU"/>
        </w:rPr>
        <w:t xml:space="preserve"> </w:t>
      </w:r>
      <w:proofErr w:type="gramStart"/>
      <w:r w:rsidR="00E13AA9" w:rsidRPr="004115C7">
        <w:rPr>
          <w:lang w:val="ru-RU"/>
        </w:rPr>
        <w:t>по</w:t>
      </w:r>
      <w:proofErr w:type="gramEnd"/>
      <w:r w:rsidR="00E13AA9" w:rsidRPr="004115C7">
        <w:rPr>
          <w:lang w:val="ru-RU"/>
        </w:rPr>
        <w:t xml:space="preserve"> </w:t>
      </w:r>
      <w:r w:rsidR="00860DDF">
        <w:rPr>
          <w:lang w:val="ru-RU"/>
        </w:rPr>
        <w:t>специальности 40.05</w:t>
      </w:r>
      <w:r w:rsidR="00E13AA9" w:rsidRPr="004115C7">
        <w:rPr>
          <w:lang w:val="ru-RU"/>
        </w:rPr>
        <w:t>.01</w:t>
      </w:r>
      <w:r w:rsidR="006E6D8D" w:rsidRPr="004115C7">
        <w:rPr>
          <w:lang w:val="ru-RU"/>
        </w:rPr>
        <w:t xml:space="preserve"> </w:t>
      </w:r>
      <w:r w:rsidR="00860DDF" w:rsidRPr="00860DDF">
        <w:rPr>
          <w:lang w:val="ru-RU"/>
        </w:rPr>
        <w:t>Правовое обеспечение национальной безо</w:t>
      </w:r>
      <w:r w:rsidR="00860DDF">
        <w:rPr>
          <w:lang w:val="ru-RU"/>
        </w:rPr>
        <w:t xml:space="preserve">пасности (уровень </w:t>
      </w:r>
      <w:proofErr w:type="spellStart"/>
      <w:r w:rsidR="00860DDF">
        <w:rPr>
          <w:lang w:val="ru-RU"/>
        </w:rPr>
        <w:t>специалитета</w:t>
      </w:r>
      <w:proofErr w:type="spellEnd"/>
      <w:r w:rsidR="00860DDF">
        <w:rPr>
          <w:lang w:val="ru-RU"/>
        </w:rPr>
        <w:t>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</w:t>
      </w:r>
      <w:r w:rsidR="00860DDF">
        <w:rPr>
          <w:lang w:val="ru-RU"/>
        </w:rPr>
        <w:t>тва образования и науки РФ от 19.12.2016 г. № 1614</w:t>
      </w:r>
      <w:r w:rsidR="00E13AA9" w:rsidRPr="004115C7">
        <w:rPr>
          <w:lang w:val="ru-RU"/>
        </w:rPr>
        <w:t>.</w:t>
      </w: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 xml:space="preserve">© Оренбургский институт (филиал) Университета </w:t>
      </w:r>
      <w:r w:rsidR="00A270F0">
        <w:rPr>
          <w:lang w:val="ru-RU"/>
        </w:rPr>
        <w:t xml:space="preserve">имени О.Е. </w:t>
      </w:r>
      <w:proofErr w:type="spellStart"/>
      <w:r w:rsidR="00A270F0">
        <w:rPr>
          <w:lang w:val="ru-RU"/>
        </w:rPr>
        <w:t>Кутафина</w:t>
      </w:r>
      <w:proofErr w:type="spellEnd"/>
      <w:r w:rsidR="00A270F0">
        <w:rPr>
          <w:lang w:val="ru-RU"/>
        </w:rPr>
        <w:t xml:space="preserve"> (МГЮА), 2020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этапах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A3DCF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FA3DCF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A3DCF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A3DCF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A3DCF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FA3DCF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FA3DCF">
              <w:rPr>
                <w:sz w:val="24"/>
                <w:szCs w:val="24"/>
                <w:lang w:val="ru-RU"/>
              </w:rPr>
              <w:t>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FA3DCF" w:rsidRDefault="00FA3DCF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FA3DCF" w:rsidRDefault="00FA3DCF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A3DCF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proofErr w:type="gramStart"/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</w:t>
      </w:r>
      <w:r w:rsidR="00F220AA">
        <w:rPr>
          <w:lang w:val="ru-RU"/>
        </w:rPr>
        <w:t>Практики</w:t>
      </w:r>
      <w:r w:rsidR="00F220AA" w:rsidRPr="00F220AA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proofErr w:type="spellStart"/>
      <w:r w:rsidR="00B25FE4" w:rsidRPr="00B25FE4">
        <w:rPr>
          <w:lang w:val="ru-RU"/>
        </w:rPr>
        <w:t>профессионально-компетентностная</w:t>
      </w:r>
      <w:proofErr w:type="spellEnd"/>
      <w:r w:rsidR="00B25FE4" w:rsidRPr="00B25FE4">
        <w:rPr>
          <w:lang w:val="ru-RU"/>
        </w:rPr>
        <w:t xml:space="preserve">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</w:t>
      </w:r>
      <w:proofErr w:type="gramEnd"/>
      <w:r w:rsidR="00B25FE4" w:rsidRPr="00B25FE4">
        <w:rPr>
          <w:lang w:val="ru-RU"/>
        </w:rPr>
        <w:t xml:space="preserve"> социального взаимодействия, самоорганизации и самоуправления, в том числе: </w:t>
      </w:r>
    </w:p>
    <w:p w:rsidR="00056BAC" w:rsidRPr="00056BAC" w:rsidRDefault="00056BAC" w:rsidP="00056BAC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56BAC">
        <w:rPr>
          <w:sz w:val="28"/>
          <w:szCs w:val="28"/>
          <w:lang w:val="ru-RU"/>
        </w:rPr>
        <w:t>‒ ознакомление с устройством прокуратуры Российской Федерации;</w:t>
      </w:r>
    </w:p>
    <w:p w:rsidR="00056BAC" w:rsidRPr="00056BAC" w:rsidRDefault="00056BAC" w:rsidP="00056BAC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56BAC">
        <w:rPr>
          <w:sz w:val="28"/>
          <w:szCs w:val="28"/>
          <w:lang w:val="ru-RU"/>
        </w:rPr>
        <w:t>‒</w:t>
      </w:r>
      <w:r w:rsidRPr="00056BAC">
        <w:rPr>
          <w:sz w:val="28"/>
          <w:szCs w:val="28"/>
          <w:lang w:val="ru-RU"/>
        </w:rPr>
        <w:tab/>
        <w:t xml:space="preserve"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</w:t>
      </w:r>
      <w:proofErr w:type="gramStart"/>
      <w:r w:rsidRPr="00056BAC">
        <w:rPr>
          <w:sz w:val="28"/>
          <w:szCs w:val="28"/>
          <w:lang w:val="ru-RU"/>
        </w:rPr>
        <w:t>обучающимися</w:t>
      </w:r>
      <w:proofErr w:type="gramEnd"/>
      <w:r w:rsidRPr="00056BAC">
        <w:rPr>
          <w:sz w:val="28"/>
          <w:szCs w:val="28"/>
          <w:lang w:val="ru-RU"/>
        </w:rPr>
        <w:t xml:space="preserve"> первоначальных знаний о профессиональной этике участников судебного процесса – судей, адвокатов и прокуроров;</w:t>
      </w:r>
    </w:p>
    <w:p w:rsidR="00056BAC" w:rsidRPr="00056BAC" w:rsidRDefault="00056BAC" w:rsidP="00056BAC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56BAC">
        <w:rPr>
          <w:sz w:val="28"/>
          <w:szCs w:val="28"/>
          <w:lang w:val="ru-RU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056BAC" w:rsidRPr="00056BAC" w:rsidRDefault="00056BAC" w:rsidP="00056BAC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56BAC">
        <w:rPr>
          <w:sz w:val="28"/>
          <w:szCs w:val="28"/>
          <w:lang w:val="ru-RU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прокуратуры. 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 xml:space="preserve">ю которых </w:t>
      </w:r>
      <w:proofErr w:type="gramStart"/>
      <w:r w:rsidRPr="00B25FE4">
        <w:rPr>
          <w:lang w:val="ru-RU"/>
        </w:rPr>
        <w:t>готовятся обучающиеся являются</w:t>
      </w:r>
      <w:proofErr w:type="gramEnd"/>
      <w:r w:rsidRPr="00B25FE4">
        <w:rPr>
          <w:lang w:val="ru-RU"/>
        </w:rPr>
        <w:t xml:space="preserve"> формирование первичных п</w:t>
      </w:r>
      <w:r w:rsidR="00F220AA">
        <w:rPr>
          <w:lang w:val="ru-RU"/>
        </w:rPr>
        <w:t>рофессиональных умений, в том числе первичных умений и навыков научно-исследовательской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 xml:space="preserve">ОП </w:t>
      </w:r>
      <w:proofErr w:type="gramStart"/>
      <w:r w:rsidR="007523A4" w:rsidRPr="004115C7">
        <w:rPr>
          <w:lang w:val="ru-RU"/>
        </w:rPr>
        <w:t>ВО</w:t>
      </w:r>
      <w:proofErr w:type="gramEnd"/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9E5DE2" w:rsidRPr="009E5DE2">
        <w:rPr>
          <w:sz w:val="28"/>
          <w:szCs w:val="28"/>
          <w:lang w:val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="00C85E78">
        <w:rPr>
          <w:sz w:val="28"/>
          <w:szCs w:val="28"/>
          <w:lang w:val="ru-RU"/>
        </w:rPr>
        <w:t xml:space="preserve"> Б</w:t>
      </w:r>
      <w:proofErr w:type="gramStart"/>
      <w:r w:rsidR="00C85E78">
        <w:rPr>
          <w:sz w:val="28"/>
          <w:szCs w:val="28"/>
          <w:lang w:val="ru-RU"/>
        </w:rPr>
        <w:t>2</w:t>
      </w:r>
      <w:proofErr w:type="gramEnd"/>
      <w:r w:rsidR="00C85E78">
        <w:rPr>
          <w:sz w:val="28"/>
          <w:szCs w:val="28"/>
          <w:lang w:val="ru-RU"/>
        </w:rPr>
        <w:t>.У.2</w:t>
      </w:r>
      <w:r w:rsidR="00921BCA">
        <w:rPr>
          <w:sz w:val="28"/>
          <w:szCs w:val="28"/>
          <w:lang w:val="ru-RU"/>
        </w:rPr>
        <w:t>.</w:t>
      </w:r>
      <w:r w:rsidR="00572F2E" w:rsidRPr="00572F2E">
        <w:rPr>
          <w:sz w:val="28"/>
          <w:szCs w:val="28"/>
          <w:lang w:val="ru-RU" w:eastAsia="ru-RU"/>
        </w:rPr>
        <w:t xml:space="preserve"> </w:t>
      </w:r>
      <w:r w:rsidR="00F07D64">
        <w:rPr>
          <w:sz w:val="28"/>
          <w:szCs w:val="28"/>
          <w:lang w:val="ru-RU" w:eastAsia="ru-RU"/>
        </w:rPr>
        <w:t>входит в блок Б2.У</w:t>
      </w:r>
      <w:r w:rsidR="00572F2E">
        <w:rPr>
          <w:sz w:val="28"/>
          <w:szCs w:val="28"/>
          <w:lang w:val="ru-RU" w:eastAsia="ru-RU"/>
        </w:rPr>
        <w:t xml:space="preserve"> 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63245D">
        <w:rPr>
          <w:sz w:val="28"/>
          <w:szCs w:val="28"/>
          <w:lang w:val="ru-RU" w:eastAsia="ru-RU"/>
        </w:rPr>
        <w:t xml:space="preserve">специалистов </w:t>
      </w:r>
      <w:r w:rsidR="00524AB1" w:rsidRPr="00524AB1">
        <w:rPr>
          <w:sz w:val="28"/>
          <w:szCs w:val="28"/>
          <w:lang w:val="ru-RU" w:eastAsia="ru-RU"/>
        </w:rPr>
        <w:t xml:space="preserve">по специальности 40.05.01 Правовое обеспечение национальной безопасности (уровень </w:t>
      </w:r>
      <w:proofErr w:type="spellStart"/>
      <w:r w:rsidR="00524AB1" w:rsidRPr="00524AB1">
        <w:rPr>
          <w:sz w:val="28"/>
          <w:szCs w:val="28"/>
          <w:lang w:val="ru-RU" w:eastAsia="ru-RU"/>
        </w:rPr>
        <w:t>специалитета</w:t>
      </w:r>
      <w:proofErr w:type="spellEnd"/>
      <w:r w:rsidR="00524AB1" w:rsidRPr="00524AB1">
        <w:rPr>
          <w:sz w:val="28"/>
          <w:szCs w:val="28"/>
          <w:lang w:val="ru-RU" w:eastAsia="ru-RU"/>
        </w:rPr>
        <w:t>).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- вид учебной деятельности, направленной на формирование, закрепление, развитие практических навыков, компетенций </w:t>
      </w:r>
      <w:r w:rsidRPr="00524AB1">
        <w:rPr>
          <w:lang w:val="ru-RU" w:eastAsia="ru-RU"/>
        </w:rPr>
        <w:lastRenderedPageBreak/>
        <w:t>в процессе выполнения определенных видов работ, связанных с будущей профессиональной деятельностью.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 w:rsidRPr="00524AB1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524AB1">
        <w:rPr>
          <w:lang w:val="ru-RU" w:eastAsia="ru-RU"/>
        </w:rPr>
        <w:t>бакалавриата</w:t>
      </w:r>
      <w:proofErr w:type="spellEnd"/>
      <w:r w:rsidRPr="00524AB1">
        <w:rPr>
          <w:lang w:val="ru-RU" w:eastAsia="ru-RU"/>
        </w:rPr>
        <w:t xml:space="preserve"> и </w:t>
      </w:r>
      <w:proofErr w:type="spellStart"/>
      <w:r w:rsidRPr="00524AB1">
        <w:rPr>
          <w:lang w:val="ru-RU" w:eastAsia="ru-RU"/>
        </w:rPr>
        <w:t>специалитета</w:t>
      </w:r>
      <w:proofErr w:type="spellEnd"/>
      <w:r w:rsidRPr="00524AB1">
        <w:rPr>
          <w:lang w:val="ru-RU"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524AB1">
        <w:rPr>
          <w:lang w:val="ru-RU" w:eastAsia="ru-RU"/>
        </w:rPr>
        <w:t>Кутафина</w:t>
      </w:r>
      <w:proofErr w:type="spellEnd"/>
      <w:r w:rsidRPr="00524AB1">
        <w:rPr>
          <w:lang w:val="ru-RU" w:eastAsia="ru-RU"/>
        </w:rPr>
        <w:t xml:space="preserve"> (МГЮА)».</w:t>
      </w:r>
      <w:proofErr w:type="gramEnd"/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по получению первичных профессиональных умений, в том числе первичных умений и навыков научно-исследовательской деятельности, в </w:t>
      </w:r>
      <w:r w:rsidR="00C85E78">
        <w:rPr>
          <w:lang w:val="ru-RU" w:eastAsia="ru-RU"/>
        </w:rPr>
        <w:t xml:space="preserve">прокуратуре </w:t>
      </w:r>
      <w:r w:rsidRPr="00524AB1">
        <w:rPr>
          <w:lang w:val="ru-RU" w:eastAsia="ru-RU"/>
        </w:rPr>
        <w:t xml:space="preserve">базируется на предварительном освоении таких предметов как «Правоохранительные органы», «Введение в специальность»,  и, в свою очередь, служит основой для изучения </w:t>
      </w:r>
      <w:proofErr w:type="gramStart"/>
      <w:r w:rsidR="0037562B">
        <w:rPr>
          <w:lang w:val="ru-RU" w:eastAsia="ru-RU"/>
        </w:rPr>
        <w:t>обучающимся</w:t>
      </w:r>
      <w:proofErr w:type="gramEnd"/>
      <w:r w:rsidR="0037562B">
        <w:rPr>
          <w:lang w:val="ru-RU" w:eastAsia="ru-RU"/>
        </w:rPr>
        <w:t xml:space="preserve"> </w:t>
      </w:r>
      <w:r w:rsidRPr="00524AB1">
        <w:rPr>
          <w:lang w:val="ru-RU" w:eastAsia="ru-RU"/>
        </w:rPr>
        <w:t xml:space="preserve">дисциплин «Уголовно-процессуальное право (Уголовный процесс)», «Гражданское процессуальное право (Гражданский процесс)». </w:t>
      </w:r>
    </w:p>
    <w:p w:rsidR="00524AB1" w:rsidRPr="00524AB1" w:rsidRDefault="0037562B" w:rsidP="00524AB1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t>Обучающийся</w:t>
      </w:r>
      <w:r w:rsidR="00524AB1" w:rsidRPr="00524AB1">
        <w:rPr>
          <w:lang w:val="ru-RU" w:eastAsia="ru-RU"/>
        </w:rPr>
        <w:t xml:space="preserve">, направляемый для прохождения практики по получению первичных профессиональных умений, в том числе первичных умений и навыков научно-исследовательской деятельности, в </w:t>
      </w:r>
      <w:r w:rsidR="00C85E78">
        <w:rPr>
          <w:lang w:val="ru-RU" w:eastAsia="ru-RU"/>
        </w:rPr>
        <w:t xml:space="preserve">прокуратуру </w:t>
      </w:r>
      <w:r w:rsidR="00524AB1" w:rsidRPr="00524AB1">
        <w:rPr>
          <w:lang w:val="ru-RU" w:eastAsia="ru-RU"/>
        </w:rPr>
        <w:t>должен обладать знаниями по организации системы правоохранительных органов.</w:t>
      </w:r>
      <w:proofErr w:type="gramEnd"/>
    </w:p>
    <w:p w:rsidR="006A4CED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умений, в том числе первичных умений и навыков научно-исследовательской деятельности, с другими частями образовательной программы проявляется в углубленном ознакомлении с деятельностью</w:t>
      </w:r>
      <w:r w:rsidR="00C85E78">
        <w:rPr>
          <w:lang w:val="ru-RU" w:eastAsia="ru-RU"/>
        </w:rPr>
        <w:t xml:space="preserve"> прокуратуры</w:t>
      </w:r>
      <w:r w:rsidRPr="00524AB1">
        <w:rPr>
          <w:lang w:val="ru-RU" w:eastAsia="ru-RU"/>
        </w:rPr>
        <w:t>.</w:t>
      </w:r>
    </w:p>
    <w:p w:rsidR="00524AB1" w:rsidRPr="004115C7" w:rsidRDefault="00524AB1" w:rsidP="00524AB1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proofErr w:type="gramStart"/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</w:t>
      </w:r>
      <w:r w:rsidR="007779D9">
        <w:rPr>
          <w:lang w:val="ru-RU"/>
        </w:rPr>
        <w:t>Практики</w:t>
      </w:r>
      <w:r w:rsidR="00BD00B2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>
        <w:rPr>
          <w:lang w:val="ru-RU"/>
        </w:rPr>
        <w:t>»</w:t>
      </w:r>
      <w:r w:rsidR="00BE2806" w:rsidRPr="00BE2806">
        <w:rPr>
          <w:lang w:val="ru-RU"/>
        </w:rPr>
        <w:t xml:space="preserve"> </w:t>
      </w:r>
      <w:r w:rsidRPr="004115C7">
        <w:rPr>
          <w:lang w:val="ru-RU"/>
        </w:rPr>
        <w:t>у обучающегося должны быть сформированы следующие компетенции:</w:t>
      </w:r>
      <w:proofErr w:type="gramEnd"/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понимать и анализировать мировоззренческие, социально и личностно значимые философские проблемы (ОК-1);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анализировать основные этапы и закономерности исторического развития России, ее место и роль в современном мире в ц</w:t>
      </w:r>
      <w:r w:rsidRPr="00760893">
        <w:rPr>
          <w:rFonts w:ascii="Times New Roman" w:hAnsi="Times New Roman"/>
          <w:sz w:val="28"/>
          <w:szCs w:val="28"/>
        </w:rPr>
        <w:t>е</w:t>
      </w:r>
      <w:r w:rsidRPr="00760893">
        <w:rPr>
          <w:rFonts w:ascii="Times New Roman" w:hAnsi="Times New Roman"/>
          <w:sz w:val="28"/>
          <w:szCs w:val="28"/>
        </w:rPr>
        <w:t>лях формирования гражданской позиции и развития патриотизма (ОК-2);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выполнять профессиональные задачи в соответс</w:t>
      </w:r>
      <w:r w:rsidRPr="00760893">
        <w:rPr>
          <w:rFonts w:ascii="Times New Roman" w:hAnsi="Times New Roman"/>
          <w:sz w:val="28"/>
          <w:szCs w:val="28"/>
        </w:rPr>
        <w:t>т</w:t>
      </w:r>
      <w:r w:rsidRPr="00760893">
        <w:rPr>
          <w:rFonts w:ascii="Times New Roman" w:hAnsi="Times New Roman"/>
          <w:sz w:val="28"/>
          <w:szCs w:val="28"/>
        </w:rPr>
        <w:t>вии с нормами морали, профессиональной этики и служебного этикета (ОК-4);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к логическому мышлению, аргументированно и ясно строить устную и письменную речь, вести полемику и дискуссии </w:t>
      </w:r>
      <w:r w:rsidRPr="00760893">
        <w:rPr>
          <w:rFonts w:ascii="Times New Roman" w:hAnsi="Times New Roman"/>
          <w:sz w:val="28"/>
          <w:szCs w:val="28"/>
        </w:rPr>
        <w:br/>
        <w:t>(ОК-7);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организовывать свою жизнь в соответствии с с</w:t>
      </w:r>
      <w:r w:rsidRPr="00760893">
        <w:rPr>
          <w:rFonts w:ascii="Times New Roman" w:hAnsi="Times New Roman"/>
          <w:sz w:val="28"/>
          <w:szCs w:val="28"/>
        </w:rPr>
        <w:t>о</w:t>
      </w:r>
      <w:r w:rsidRPr="00760893">
        <w:rPr>
          <w:rFonts w:ascii="Times New Roman" w:hAnsi="Times New Roman"/>
          <w:sz w:val="28"/>
          <w:szCs w:val="28"/>
        </w:rPr>
        <w:t>циально значимыми представлениями о здоровом образе жизни (ОК-9);</w:t>
      </w:r>
    </w:p>
    <w:p w:rsidR="00E7227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работать с различными информационными ресу</w:t>
      </w:r>
      <w:r w:rsidRPr="00760893">
        <w:rPr>
          <w:rFonts w:ascii="Times New Roman" w:hAnsi="Times New Roman"/>
          <w:sz w:val="28"/>
          <w:szCs w:val="28"/>
        </w:rPr>
        <w:t>р</w:t>
      </w:r>
      <w:r w:rsidRPr="00760893">
        <w:rPr>
          <w:rFonts w:ascii="Times New Roman" w:hAnsi="Times New Roman"/>
          <w:sz w:val="28"/>
          <w:szCs w:val="28"/>
        </w:rPr>
        <w:t>сами и технологиями, применять основные методы, способы и средства получения, хранения, поиска, систематизации, обработк</w:t>
      </w:r>
      <w:r>
        <w:rPr>
          <w:rFonts w:ascii="Times New Roman" w:hAnsi="Times New Roman"/>
          <w:sz w:val="28"/>
          <w:szCs w:val="28"/>
        </w:rPr>
        <w:t>и и передачи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(ОК-12);</w:t>
      </w:r>
    </w:p>
    <w:p w:rsidR="00E72273" w:rsidRPr="00C91BB6" w:rsidRDefault="00E72273" w:rsidP="00E72273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использовать знания основных понятий, катег</w:t>
      </w:r>
      <w:r w:rsidRPr="00C91BB6">
        <w:rPr>
          <w:rFonts w:ascii="Times New Roman" w:hAnsi="Times New Roman"/>
          <w:sz w:val="28"/>
          <w:szCs w:val="28"/>
        </w:rPr>
        <w:t>о</w:t>
      </w:r>
      <w:r w:rsidRPr="00C91BB6">
        <w:rPr>
          <w:rFonts w:ascii="Times New Roman" w:hAnsi="Times New Roman"/>
          <w:sz w:val="28"/>
          <w:szCs w:val="28"/>
        </w:rPr>
        <w:t>рий, институтов, правовых статусов субъектов, правоотношений примен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тельно к отдельным отраслям юридической науки (ОПК-1);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юридически правильно квалифицировать факты, события и обстоятельства (ПК-2);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C91BB6">
        <w:rPr>
          <w:rFonts w:ascii="Times New Roman" w:hAnsi="Times New Roman"/>
          <w:sz w:val="28"/>
          <w:szCs w:val="28"/>
        </w:rPr>
        <w:t>а</w:t>
      </w:r>
      <w:r w:rsidRPr="00C91BB6">
        <w:rPr>
          <w:rFonts w:ascii="Times New Roman" w:hAnsi="Times New Roman"/>
          <w:sz w:val="28"/>
          <w:szCs w:val="28"/>
        </w:rPr>
        <w:t>ции (ПК-3);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разрабатывать и правильно оформлять юридич</w:t>
      </w:r>
      <w:r w:rsidRPr="00C91BB6">
        <w:rPr>
          <w:rFonts w:ascii="Times New Roman" w:hAnsi="Times New Roman"/>
          <w:sz w:val="28"/>
          <w:szCs w:val="28"/>
        </w:rPr>
        <w:t>е</w:t>
      </w:r>
      <w:r w:rsidRPr="00C91BB6">
        <w:rPr>
          <w:rFonts w:ascii="Times New Roman" w:hAnsi="Times New Roman"/>
          <w:sz w:val="28"/>
          <w:szCs w:val="28"/>
        </w:rPr>
        <w:t>ские и служебные документы (ПК-5);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соблюдать и защищать права и свободы человека и гражданина (ПК-8);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реализовывать мероприятия по получению юр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дически значимой информации, проверять, анализировать, оценивать ее и использовать в интересах предупреждения, пресечения, раскрытия и ра</w:t>
      </w:r>
      <w:r w:rsidRPr="00C91BB6">
        <w:rPr>
          <w:rFonts w:ascii="Times New Roman" w:hAnsi="Times New Roman"/>
          <w:sz w:val="28"/>
          <w:szCs w:val="28"/>
        </w:rPr>
        <w:t>с</w:t>
      </w:r>
      <w:r w:rsidRPr="00C91BB6">
        <w:rPr>
          <w:rFonts w:ascii="Times New Roman" w:hAnsi="Times New Roman"/>
          <w:sz w:val="28"/>
          <w:szCs w:val="28"/>
        </w:rPr>
        <w:t>следования преступлений (ПК-11).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</w:t>
      </w:r>
      <w:r w:rsidR="007779D9">
        <w:rPr>
          <w:lang w:val="ru-RU"/>
        </w:rPr>
        <w:t>Практики</w:t>
      </w:r>
      <w:r w:rsidR="00160E2E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 w:rsidRPr="00BE2806">
        <w:rPr>
          <w:lang w:val="ru-RU"/>
        </w:rPr>
        <w:t>»</w:t>
      </w:r>
      <w:r w:rsidR="00BE2806">
        <w:rPr>
          <w:lang w:val="ru-RU"/>
        </w:rPr>
        <w:t xml:space="preserve">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</w:t>
      </w:r>
      <w:proofErr w:type="spellStart"/>
      <w:r w:rsidRPr="00BE2806">
        <w:rPr>
          <w:sz w:val="28"/>
          <w:szCs w:val="28"/>
          <w:lang w:val="ru-RU"/>
        </w:rPr>
        <w:t>юрисдикционных</w:t>
      </w:r>
      <w:proofErr w:type="spellEnd"/>
      <w:r w:rsidRPr="00BE2806">
        <w:rPr>
          <w:sz w:val="28"/>
          <w:szCs w:val="28"/>
          <w:lang w:val="ru-RU"/>
        </w:rPr>
        <w:t xml:space="preserve">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lastRenderedPageBreak/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</w:t>
      </w:r>
      <w:r w:rsidR="00E61F2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 xml:space="preserve">‒ навыками логически верно, аргументировано и ясно </w:t>
      </w:r>
      <w:proofErr w:type="gramStart"/>
      <w:r w:rsidRPr="00BE2806">
        <w:rPr>
          <w:sz w:val="28"/>
          <w:lang w:val="ru-RU"/>
        </w:rPr>
        <w:t>строить</w:t>
      </w:r>
      <w:proofErr w:type="gramEnd"/>
      <w:r w:rsidRPr="00BE2806">
        <w:rPr>
          <w:sz w:val="28"/>
          <w:lang w:val="ru-RU"/>
        </w:rPr>
        <w:t xml:space="preserve">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 w:rsidR="00D137D2"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="00D137D2" w:rsidRPr="00D137D2">
        <w:rPr>
          <w:sz w:val="28"/>
          <w:szCs w:val="28"/>
          <w:lang w:val="ru-RU"/>
        </w:rPr>
        <w:t xml:space="preserve">Правовое обеспечение национальной безопасности (уровень </w:t>
      </w:r>
      <w:proofErr w:type="spellStart"/>
      <w:r w:rsidR="00D137D2" w:rsidRPr="00D137D2">
        <w:rPr>
          <w:sz w:val="28"/>
          <w:szCs w:val="28"/>
          <w:lang w:val="ru-RU"/>
        </w:rPr>
        <w:t>специалитета</w:t>
      </w:r>
      <w:proofErr w:type="spellEnd"/>
      <w:r w:rsidR="00D137D2" w:rsidRPr="00D137D2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F018D8">
        <w:rPr>
          <w:b/>
          <w:bCs/>
          <w:sz w:val="28"/>
          <w:szCs w:val="28"/>
          <w:lang w:val="ru-RU"/>
        </w:rPr>
        <w:t xml:space="preserve"> </w:t>
      </w:r>
    </w:p>
    <w:p w:rsidR="00AB6BDA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D05E2A" w:rsidRPr="00F018D8" w:rsidRDefault="00D05E2A" w:rsidP="00D05E2A">
      <w:pPr>
        <w:tabs>
          <w:tab w:val="left" w:pos="0"/>
        </w:tabs>
        <w:adjustRightInd w:val="0"/>
        <w:rPr>
          <w:b/>
          <w:bCs/>
          <w:sz w:val="28"/>
          <w:szCs w:val="28"/>
          <w:lang w:val="ru-RU"/>
        </w:rPr>
      </w:pP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D05E2A" w:rsidRPr="00D05E2A" w:rsidTr="00D05E2A">
        <w:tc>
          <w:tcPr>
            <w:tcW w:w="2079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Код компетенции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Этапы формиров</w:t>
            </w:r>
            <w:r w:rsidRPr="00D05E2A">
              <w:rPr>
                <w:b/>
                <w:bCs/>
                <w:lang w:val="ru-RU"/>
              </w:rPr>
              <w:t>а</w:t>
            </w:r>
            <w:r w:rsidRPr="00D05E2A">
              <w:rPr>
                <w:b/>
                <w:bCs/>
                <w:lang w:val="ru-RU"/>
              </w:rPr>
              <w:t>ния компетенций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Характеристика этапов формирования комп</w:t>
            </w:r>
            <w:r w:rsidRPr="00D05E2A">
              <w:rPr>
                <w:b/>
                <w:bCs/>
                <w:lang w:val="ru-RU"/>
              </w:rPr>
              <w:t>е</w:t>
            </w:r>
            <w:r w:rsidRPr="00D05E2A">
              <w:rPr>
                <w:b/>
                <w:bCs/>
                <w:lang w:val="ru-RU"/>
              </w:rPr>
              <w:t xml:space="preserve">тенций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ОК-1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пон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мать и анализир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вать мировоззре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ческие, социально и личностно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чимые филосо</w:t>
            </w:r>
            <w:r w:rsidRPr="00D05E2A">
              <w:rPr>
                <w:lang w:val="ru-RU" w:eastAsia="ru-RU"/>
              </w:rPr>
              <w:t>ф</w:t>
            </w:r>
            <w:r w:rsidRPr="00D05E2A">
              <w:rPr>
                <w:lang w:val="ru-RU" w:eastAsia="ru-RU"/>
              </w:rPr>
              <w:t>ские проблемы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философии, позволяющие пон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мать и анализировать мировоззренческие,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ально и личностно значимые философские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блемы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философские знания для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философских знаний для решения 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понимания и анализа мирово</w:t>
            </w:r>
            <w:r w:rsidR="00D05E2A" w:rsidRPr="00D05E2A">
              <w:rPr>
                <w:lang w:val="ru-RU" w:eastAsia="ru-RU"/>
              </w:rPr>
              <w:t>з</w:t>
            </w:r>
            <w:r w:rsidR="00D05E2A" w:rsidRPr="00D05E2A">
              <w:rPr>
                <w:lang w:val="ru-RU" w:eastAsia="ru-RU"/>
              </w:rPr>
              <w:t>зренческих, социально и личностно значимых философских проблем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</w:t>
            </w:r>
            <w:r w:rsidRPr="00D05E2A">
              <w:lastRenderedPageBreak/>
              <w:t>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Знать</w:t>
            </w:r>
            <w:r w:rsidR="00D05E2A" w:rsidRPr="00D05E2A">
              <w:rPr>
                <w:lang w:val="ru-RU" w:eastAsia="ru-RU"/>
              </w:rPr>
              <w:t xml:space="preserve"> философские принципы, способствующие пониманию и анализу мировоззренческих,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lastRenderedPageBreak/>
              <w:t>ально и личностно значимых философских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для понимания и анализа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 для решения ста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дартных и нестандартных профессиональных задач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понимания и анализа мир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воззренческих, социально и личностно значимых философских проблем анализа конкретных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туаций и выбора оптимальных решений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концептуальном уровне философские принципы, способствующие пониманию 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 для решения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сиональных задач и выполнения практических </w:t>
            </w:r>
            <w:proofErr w:type="gramStart"/>
            <w:r w:rsidR="00D05E2A" w:rsidRPr="00D05E2A">
              <w:rPr>
                <w:lang w:val="ru-RU" w:eastAsia="ru-RU"/>
              </w:rPr>
              <w:t>заданий</w:t>
            </w:r>
            <w:proofErr w:type="gramEnd"/>
            <w:r w:rsidR="00D05E2A" w:rsidRPr="00D05E2A">
              <w:rPr>
                <w:lang w:val="ru-RU" w:eastAsia="ru-RU"/>
              </w:rPr>
              <w:t xml:space="preserve"> способствующих пониманию и анализу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понимания и анализа мировоззренческих, социально и личн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стно значимых философских проблем для реш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стандартных и нестандартных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и выполнения практических зад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ний, анализа конкретных ситуаций и выбора о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тимальных решений, оперативного изменения аналитического подхода.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ОК-2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анал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зировать основные этапы и закон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мерности истор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ческого развития России, ее место и роль в совреме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ном мире в целях формирования гражданской поз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ции и развития патриотизма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исторические терм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ны, необходимые для понимания конкретных исторических событий, явлений и процессов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при работе с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рическими текстами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аргументации с опорой на исторические знания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основные этапы и закономерности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отстаивать на практике свою гражда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скую позицию, используя аргументацию с оп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рой на исторические факты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аргумент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ции для обоснования закономерностей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основы выделения этапов и закономерностей исторического развития Ро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сии, необходимых для выполнения конкретных профессиональных действий и задач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знания и умения в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ском плане, использовать имеющиеся знания и умения для решения любых профессиональных </w:t>
            </w:r>
            <w:r w:rsidR="00D05E2A" w:rsidRPr="00D05E2A">
              <w:rPr>
                <w:lang w:val="ru-RU" w:eastAsia="ru-RU"/>
              </w:rPr>
              <w:lastRenderedPageBreak/>
              <w:t>задач и практических заданий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аргументации для операти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ного реагирования в новых и нестандартных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туациях, объективно оценивать эффективность и качество имеющихся знаний, умений и навыков и выбирать наиболее эффективные в части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основных этапов и закономерностей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рического развития России, ее места и роли в современном мире в целях формирования 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данской позиции и развития патриотизма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ОК-4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Cs/>
                <w:color w:val="000000"/>
                <w:lang w:val="ru-RU" w:eastAsia="ru-RU"/>
              </w:rPr>
              <w:t>способность в</w:t>
            </w:r>
            <w:r w:rsidRPr="00D05E2A">
              <w:rPr>
                <w:bCs/>
                <w:color w:val="000000"/>
                <w:lang w:val="ru-RU" w:eastAsia="ru-RU"/>
              </w:rPr>
              <w:t>ы</w:t>
            </w:r>
            <w:r w:rsidRPr="00D05E2A">
              <w:rPr>
                <w:bCs/>
                <w:color w:val="000000"/>
                <w:lang w:val="ru-RU" w:eastAsia="ru-RU"/>
              </w:rPr>
              <w:t>полнять профе</w:t>
            </w:r>
            <w:r w:rsidRPr="00D05E2A">
              <w:rPr>
                <w:bCs/>
                <w:color w:val="000000"/>
                <w:lang w:val="ru-RU" w:eastAsia="ru-RU"/>
              </w:rPr>
              <w:t>с</w:t>
            </w:r>
            <w:r w:rsidRPr="00D05E2A">
              <w:rPr>
                <w:bCs/>
                <w:color w:val="000000"/>
                <w:lang w:val="ru-RU" w:eastAsia="ru-RU"/>
              </w:rPr>
              <w:t>сиональные задачи в соответствии с нормами морали, профессиональной этики и служебн</w:t>
            </w:r>
            <w:r w:rsidRPr="00D05E2A">
              <w:rPr>
                <w:bCs/>
                <w:color w:val="000000"/>
                <w:lang w:val="ru-RU" w:eastAsia="ru-RU"/>
              </w:rPr>
              <w:t>о</w:t>
            </w:r>
            <w:r w:rsidRPr="00D05E2A">
              <w:rPr>
                <w:bCs/>
                <w:color w:val="000000"/>
                <w:lang w:val="ru-RU" w:eastAsia="ru-RU"/>
              </w:rPr>
              <w:t>го этикета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фиксируются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фессиональные задачи;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находить в источниках закрепление пр</w:t>
            </w:r>
            <w:r w:rsidR="00D05E2A" w:rsidRPr="00D05E2A">
              <w:rPr>
                <w:iCs/>
                <w:lang w:val="ru-RU"/>
              </w:rPr>
              <w:t>о</w:t>
            </w:r>
            <w:r w:rsidR="00D05E2A" w:rsidRPr="00D05E2A">
              <w:rPr>
                <w:iCs/>
                <w:lang w:val="ru-RU"/>
              </w:rPr>
              <w:t>фессиональных задач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находят отражение нормы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</w:t>
            </w:r>
            <w:r w:rsidR="00D05E2A" w:rsidRPr="00D05E2A">
              <w:rPr>
                <w:bCs/>
                <w:color w:val="000000"/>
                <w:lang w:val="ru-RU" w:eastAsia="ru-RU"/>
              </w:rPr>
              <w:t>у</w:t>
            </w:r>
            <w:r w:rsidR="00D05E2A" w:rsidRPr="00D05E2A">
              <w:rPr>
                <w:bCs/>
                <w:color w:val="000000"/>
                <w:lang w:val="ru-RU" w:eastAsia="ru-RU"/>
              </w:rPr>
              <w:t>жебного этикета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находить в источниках закрепление </w:t>
            </w:r>
            <w:r w:rsidR="00D05E2A" w:rsidRPr="00D05E2A">
              <w:rPr>
                <w:lang w:val="ru-RU" w:eastAsia="ru-RU"/>
              </w:rPr>
              <w:t>норм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служебного этикета</w:t>
            </w:r>
            <w:r w:rsidR="00D05E2A" w:rsidRPr="00D05E2A">
              <w:rPr>
                <w:lang w:val="ru-RU" w:eastAsia="ru-RU"/>
              </w:rPr>
              <w:t xml:space="preserve"> навыком работы с источниками, в кот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рых фиксируются профессиональные задачи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профессиональные задачи, нормы марали, профессиональной этики и служебного этикета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решать отдельные  профессиональные задачи в соответствии с нормами морали,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фессиональной этики и служебного этикета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соотнесения потребности с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ответствующих норм морали, профессиональной этики и служебного этикета, при решении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дельных профессиональных задач</w:t>
            </w:r>
          </w:p>
        </w:tc>
      </w:tr>
      <w:tr w:rsidR="00D05E2A" w:rsidRPr="00D05E2A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ОК-7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/>
              </w:rPr>
              <w:t>способность к л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гическому мышл</w:t>
            </w:r>
            <w:r w:rsidRPr="00D05E2A">
              <w:rPr>
                <w:lang w:val="ru-RU"/>
              </w:rPr>
              <w:t>е</w:t>
            </w:r>
            <w:r w:rsidRPr="00D05E2A">
              <w:rPr>
                <w:lang w:val="ru-RU"/>
              </w:rPr>
              <w:t>нию, аргументир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ванно и ясно стр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 xml:space="preserve">ить устную и письменную речь, вести полемику и дискуссии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логического мышления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логическое мышление </w:t>
            </w:r>
            <w:proofErr w:type="gramStart"/>
            <w:r w:rsidR="00D05E2A" w:rsidRPr="00D05E2A">
              <w:rPr>
                <w:iCs/>
                <w:lang w:val="ru-RU"/>
              </w:rPr>
              <w:t>при</w:t>
            </w:r>
            <w:proofErr w:type="gramEnd"/>
            <w:r w:rsidR="00D05E2A" w:rsidRPr="00D05E2A">
              <w:rPr>
                <w:iCs/>
                <w:lang w:val="ru-RU"/>
              </w:rPr>
              <w:t xml:space="preserve"> принятия отдельных решений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актуализировать логические понятия и конструкции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устной и письменной речи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соблюдать правило устной речи при б</w:t>
            </w:r>
            <w:r w:rsidR="00D05E2A" w:rsidRPr="00D05E2A">
              <w:rPr>
                <w:iCs/>
                <w:lang w:val="ru-RU"/>
              </w:rPr>
              <w:t>е</w:t>
            </w:r>
            <w:r w:rsidR="00D05E2A" w:rsidRPr="00D05E2A">
              <w:rPr>
                <w:iCs/>
                <w:lang w:val="ru-RU"/>
              </w:rPr>
              <w:t>седе  и письменной при оформлении письме</w:t>
            </w:r>
            <w:r w:rsidR="00D05E2A" w:rsidRPr="00D05E2A">
              <w:rPr>
                <w:iCs/>
                <w:lang w:val="ru-RU"/>
              </w:rPr>
              <w:t>н</w:t>
            </w:r>
            <w:r w:rsidR="00D05E2A" w:rsidRPr="00D05E2A">
              <w:rPr>
                <w:iCs/>
                <w:lang w:val="ru-RU"/>
              </w:rPr>
              <w:t xml:space="preserve">ных документов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актуализации знаний правил устной речи при ответе на отдельные вопросы и письменной речи при оформлении отдельных фрагментов письменных документов.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составные элементы логического мышл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ния; правила устной и письменной речи, а так же ведения полемики и дискуссии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оперировать абстрактными понятиями, аргументировано и ясно строит устную и пис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менную речь, вести полемику и дискуссии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использования абстрактных </w:t>
            </w:r>
            <w:r w:rsidR="00D05E2A" w:rsidRPr="00D05E2A">
              <w:rPr>
                <w:lang w:val="ru-RU" w:eastAsia="ru-RU"/>
              </w:rPr>
              <w:lastRenderedPageBreak/>
              <w:t xml:space="preserve">понятий и  аргументации в ходе  полемики и дискуссии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lastRenderedPageBreak/>
              <w:t>ОК-9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орг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низовывать свою жизнь в соответс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вии с социально значимыми пре</w:t>
            </w:r>
            <w:r w:rsidRPr="00D05E2A">
              <w:rPr>
                <w:lang w:val="ru-RU" w:eastAsia="ru-RU"/>
              </w:rPr>
              <w:t>д</w:t>
            </w:r>
            <w:r w:rsidRPr="00D05E2A">
              <w:rPr>
                <w:lang w:val="ru-RU" w:eastAsia="ru-RU"/>
              </w:rPr>
              <w:t>ставлениями о зд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ровом образе жи</w:t>
            </w:r>
            <w:r w:rsidRPr="00D05E2A">
              <w:rPr>
                <w:lang w:val="ru-RU" w:eastAsia="ru-RU"/>
              </w:rPr>
              <w:t>з</w:t>
            </w:r>
            <w:r w:rsidRPr="00D05E2A">
              <w:rPr>
                <w:lang w:val="ru-RU" w:eastAsia="ru-RU"/>
              </w:rPr>
              <w:t>ни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влияние оздоровительных систем физич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ского воспитания на укрепление здоровья, пр</w:t>
            </w:r>
            <w:r w:rsidR="00D05E2A" w:rsidRPr="00D05E2A">
              <w:rPr>
                <w:rFonts w:eastAsia="Times New Roman,Bold"/>
                <w:lang w:val="ru-RU" w:eastAsia="ru-RU"/>
              </w:rPr>
              <w:t>о</w:t>
            </w:r>
            <w:r w:rsidR="00D05E2A" w:rsidRPr="00D05E2A">
              <w:rPr>
                <w:rFonts w:eastAsia="Times New Roman,Bold"/>
                <w:lang w:val="ru-RU" w:eastAsia="ru-RU"/>
              </w:rPr>
              <w:t>филактику профессиональных заболеваний и вредных привычек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выполнять индивидуально подобранные комплексы оздоровительной и адаптивной (л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чебной) физической культуры, композиции ри</w:t>
            </w:r>
            <w:r w:rsidR="00D05E2A" w:rsidRPr="00D05E2A">
              <w:rPr>
                <w:rFonts w:eastAsia="Times New Roman,Bold"/>
                <w:lang w:val="ru-RU" w:eastAsia="ru-RU"/>
              </w:rPr>
              <w:t>т</w:t>
            </w:r>
            <w:r w:rsidR="00D05E2A" w:rsidRPr="00D05E2A">
              <w:rPr>
                <w:rFonts w:eastAsia="Times New Roman,Bold"/>
                <w:lang w:val="ru-RU" w:eastAsia="ru-RU"/>
              </w:rPr>
              <w:t>мической гимнастики, комплексы упражнений атлетической гимнастики; оценить физическое развитие, физическую подготовленность, фун</w:t>
            </w:r>
            <w:r w:rsidR="00D05E2A" w:rsidRPr="00D05E2A">
              <w:rPr>
                <w:rFonts w:eastAsia="Times New Roman,Bold"/>
                <w:lang w:val="ru-RU" w:eastAsia="ru-RU"/>
              </w:rPr>
              <w:t>к</w:t>
            </w:r>
            <w:r w:rsidR="00D05E2A" w:rsidRPr="00D05E2A">
              <w:rPr>
                <w:rFonts w:eastAsia="Times New Roman,Bold"/>
                <w:lang w:val="ru-RU" w:eastAsia="ru-RU"/>
              </w:rPr>
              <w:t>циональное состояние человека;</w:t>
            </w:r>
          </w:p>
          <w:p w:rsidR="00D05E2A" w:rsidRPr="00D05E2A" w:rsidRDefault="00D05E2A" w:rsidP="00D05E2A">
            <w:pPr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rFonts w:eastAsia="Times New Roman,Bold"/>
                <w:lang w:val="ru-RU" w:eastAsia="ru-RU"/>
              </w:rPr>
              <w:t>осуществлять творческое сотрудничество в ко</w:t>
            </w:r>
            <w:r w:rsidRPr="00D05E2A">
              <w:rPr>
                <w:rFonts w:eastAsia="Times New Roman,Bold"/>
                <w:lang w:val="ru-RU" w:eastAsia="ru-RU"/>
              </w:rPr>
              <w:t>л</w:t>
            </w:r>
            <w:r w:rsidRPr="00D05E2A">
              <w:rPr>
                <w:rFonts w:eastAsia="Times New Roman,Bold"/>
                <w:lang w:val="ru-RU" w:eastAsia="ru-RU"/>
              </w:rPr>
              <w:t>лективных формах занятий физической культ</w:t>
            </w:r>
            <w:r w:rsidRPr="00D05E2A">
              <w:rPr>
                <w:rFonts w:eastAsia="Times New Roman,Bold"/>
                <w:lang w:val="ru-RU" w:eastAsia="ru-RU"/>
              </w:rPr>
              <w:t>у</w:t>
            </w:r>
            <w:r w:rsidRPr="00D05E2A">
              <w:rPr>
                <w:rFonts w:eastAsia="Times New Roman,Bold"/>
                <w:lang w:val="ru-RU" w:eastAsia="ru-RU"/>
              </w:rPr>
              <w:t>рой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понятийным аппаратом для повышения работоспособности, сохранения и укрепления здоровья человека.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основные средства и методы физического воспитания; способы контроля и самоконтроля при занятиях физическими упражнениями.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выполнять простейшие приемы самома</w:t>
            </w:r>
            <w:r w:rsidR="00D05E2A" w:rsidRPr="00D05E2A">
              <w:rPr>
                <w:rFonts w:eastAsia="Times New Roman,Bold"/>
                <w:lang w:val="ru-RU" w:eastAsia="ru-RU"/>
              </w:rPr>
              <w:t>с</w:t>
            </w:r>
            <w:r w:rsidR="00D05E2A" w:rsidRPr="00D05E2A">
              <w:rPr>
                <w:rFonts w:eastAsia="Times New Roman,Bold"/>
                <w:lang w:val="ru-RU" w:eastAsia="ru-RU"/>
              </w:rPr>
              <w:t>сажа и релаксации; преодолевать искусственные и естественные препятствия с использованием разнообразных способов передвижения; выпо</w:t>
            </w:r>
            <w:r w:rsidR="00D05E2A" w:rsidRPr="00D05E2A">
              <w:rPr>
                <w:rFonts w:eastAsia="Times New Roman,Bold"/>
                <w:lang w:val="ru-RU" w:eastAsia="ru-RU"/>
              </w:rPr>
              <w:t>л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нять приемы защиты и самообороны, страховки и </w:t>
            </w:r>
            <w:proofErr w:type="spellStart"/>
            <w:r w:rsidR="00D05E2A" w:rsidRPr="00D05E2A">
              <w:rPr>
                <w:rFonts w:eastAsia="Times New Roman,Bold"/>
                <w:lang w:val="ru-RU" w:eastAsia="ru-RU"/>
              </w:rPr>
              <w:t>самостраховки</w:t>
            </w:r>
            <w:proofErr w:type="spellEnd"/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навыками организации и проведения индивидуального, коллективного и семейного отдыха, и при участии в массовых спортивных соревнованиях; навыками по формированию здорового образа жизни в процессе активной творческой деятельности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правила и способы планирования индив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>дуальных занятий различной целевой напра</w:t>
            </w:r>
            <w:r w:rsidR="00D05E2A" w:rsidRPr="00D05E2A">
              <w:rPr>
                <w:rFonts w:eastAsia="Times New Roman,Bold"/>
                <w:lang w:val="ru-RU" w:eastAsia="ru-RU"/>
              </w:rPr>
              <w:t>в</w:t>
            </w:r>
            <w:r w:rsidR="00D05E2A" w:rsidRPr="00D05E2A">
              <w:rPr>
                <w:rFonts w:eastAsia="Times New Roman,Bold"/>
                <w:lang w:val="ru-RU" w:eastAsia="ru-RU"/>
              </w:rPr>
              <w:t>ленности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методами и средствами физической культуры для обеспечения полноценной соц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альной и профессиональной деятельности 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работать с различными информационн</w:t>
            </w:r>
            <w:r w:rsidR="00D05E2A" w:rsidRPr="00D05E2A">
              <w:rPr>
                <w:lang w:val="ru-RU" w:eastAsia="ru-RU"/>
              </w:rPr>
              <w:t>ы</w:t>
            </w:r>
            <w:r w:rsidR="00D05E2A" w:rsidRPr="00D05E2A">
              <w:rPr>
                <w:lang w:val="ru-RU" w:eastAsia="ru-RU"/>
              </w:rPr>
              <w:t>ми ресурсами и технологиями, применять о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rPr>
          <w:trHeight w:val="2072"/>
        </w:trPr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использования потенциала различных информационных ресурсов и техн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логий для получения, хранения, поиска, сист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матизации, обработки и передачи информации, а также применения для этих целей  различных основных методов, способов и средств.</w:t>
            </w:r>
          </w:p>
        </w:tc>
      </w:tr>
      <w:tr w:rsidR="00A533F7" w:rsidRPr="008F66E7" w:rsidTr="00A533F7">
        <w:tblPrEx>
          <w:tblCellMar>
            <w:left w:w="108" w:type="dxa"/>
            <w:right w:w="108" w:type="dxa"/>
          </w:tblCellMar>
          <w:tblLook w:val="00A0"/>
        </w:tblPrEx>
        <w:trPr>
          <w:trHeight w:val="609"/>
        </w:trPr>
        <w:tc>
          <w:tcPr>
            <w:tcW w:w="2079" w:type="dxa"/>
            <w:vMerge w:val="restart"/>
          </w:tcPr>
          <w:p w:rsidR="00A533F7" w:rsidRDefault="00A533F7" w:rsidP="00D40118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ОК-12</w:t>
            </w:r>
          </w:p>
          <w:p w:rsidR="00A533F7" w:rsidRPr="00D05E2A" w:rsidRDefault="00A533F7" w:rsidP="00D40118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4F5B23">
              <w:rPr>
                <w:lang w:val="ru-RU"/>
              </w:rPr>
              <w:t>способность раб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тать с различными информационными ресурсами и техн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логиями, прим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нять основные 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тоды, способы и средства получ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ния, хранения, п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иска, систематиз</w:t>
            </w:r>
            <w:r w:rsidRPr="004F5B23">
              <w:rPr>
                <w:lang w:val="ru-RU"/>
              </w:rPr>
              <w:t>а</w:t>
            </w:r>
            <w:r w:rsidRPr="004F5B23">
              <w:rPr>
                <w:lang w:val="ru-RU"/>
              </w:rPr>
              <w:t>ции, обработки и передачи инфо</w:t>
            </w:r>
            <w:r w:rsidRPr="004F5B23">
              <w:rPr>
                <w:lang w:val="ru-RU"/>
              </w:rPr>
              <w:t>р</w:t>
            </w:r>
            <w:r w:rsidRPr="004F5B23">
              <w:rPr>
                <w:lang w:val="ru-RU"/>
              </w:rPr>
              <w:t>мации</w:t>
            </w:r>
          </w:p>
        </w:tc>
        <w:tc>
          <w:tcPr>
            <w:tcW w:w="2126" w:type="dxa"/>
            <w:vMerge w:val="restart"/>
          </w:tcPr>
          <w:p w:rsidR="00A533F7" w:rsidRDefault="00A533F7" w:rsidP="00D40118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  <w:p w:rsidR="00A533F7" w:rsidRPr="00D05E2A" w:rsidRDefault="00A533F7" w:rsidP="00D40118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A533F7" w:rsidRDefault="00A533F7" w:rsidP="00D40118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фиксируются пр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о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фессиональные задачи</w:t>
            </w:r>
          </w:p>
        </w:tc>
      </w:tr>
      <w:tr w:rsidR="00A533F7" w:rsidRPr="008F66E7" w:rsidTr="00A533F7">
        <w:tblPrEx>
          <w:tblCellMar>
            <w:left w:w="108" w:type="dxa"/>
            <w:right w:w="108" w:type="dxa"/>
          </w:tblCellMar>
          <w:tblLook w:val="00A0"/>
        </w:tblPrEx>
        <w:trPr>
          <w:trHeight w:val="397"/>
        </w:trPr>
        <w:tc>
          <w:tcPr>
            <w:tcW w:w="2079" w:type="dxa"/>
            <w:vMerge/>
          </w:tcPr>
          <w:p w:rsidR="00A533F7" w:rsidRDefault="00A533F7" w:rsidP="00D40118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533F7" w:rsidRDefault="00A533F7" w:rsidP="00D40118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533F7" w:rsidRDefault="00A533F7" w:rsidP="00D40118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>Уметь: находить в источниках закрепление задач</w:t>
            </w:r>
          </w:p>
        </w:tc>
      </w:tr>
      <w:tr w:rsidR="00A533F7" w:rsidRPr="008F66E7" w:rsidTr="00A533F7">
        <w:tblPrEx>
          <w:tblCellMar>
            <w:left w:w="108" w:type="dxa"/>
            <w:right w:w="108" w:type="dxa"/>
          </w:tblCellMar>
          <w:tblLook w:val="00A0"/>
        </w:tblPrEx>
        <w:trPr>
          <w:trHeight w:val="510"/>
        </w:trPr>
        <w:tc>
          <w:tcPr>
            <w:tcW w:w="2079" w:type="dxa"/>
            <w:vMerge/>
          </w:tcPr>
          <w:p w:rsidR="00A533F7" w:rsidRDefault="00A533F7" w:rsidP="00D40118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533F7" w:rsidRDefault="00A533F7" w:rsidP="00D40118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533F7" w:rsidRDefault="00A533F7" w:rsidP="00D40118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</w:t>
            </w:r>
          </w:p>
        </w:tc>
      </w:tr>
      <w:tr w:rsidR="00A533F7" w:rsidRPr="008F66E7" w:rsidTr="00A533F7">
        <w:tblPrEx>
          <w:tblCellMar>
            <w:left w:w="108" w:type="dxa"/>
            <w:right w:w="108" w:type="dxa"/>
          </w:tblCellMar>
          <w:tblLook w:val="00A0"/>
        </w:tblPrEx>
        <w:trPr>
          <w:trHeight w:val="917"/>
        </w:trPr>
        <w:tc>
          <w:tcPr>
            <w:tcW w:w="2079" w:type="dxa"/>
            <w:vMerge/>
          </w:tcPr>
          <w:p w:rsidR="00A533F7" w:rsidRDefault="00A533F7" w:rsidP="00D40118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533F7" w:rsidRDefault="00A533F7" w:rsidP="00D40118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A533F7" w:rsidRDefault="00A533F7" w:rsidP="00D40118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находят отражение методы, способы и средства получения, хран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е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ния, переработки информации</w:t>
            </w:r>
          </w:p>
        </w:tc>
      </w:tr>
      <w:tr w:rsidR="00A533F7" w:rsidRPr="008F66E7" w:rsidTr="00A533F7">
        <w:tblPrEx>
          <w:tblCellMar>
            <w:left w:w="108" w:type="dxa"/>
            <w:right w:w="108" w:type="dxa"/>
          </w:tblCellMar>
          <w:tblLook w:val="00A0"/>
        </w:tblPrEx>
        <w:trPr>
          <w:trHeight w:val="525"/>
        </w:trPr>
        <w:tc>
          <w:tcPr>
            <w:tcW w:w="2079" w:type="dxa"/>
            <w:vMerge/>
          </w:tcPr>
          <w:p w:rsidR="00A533F7" w:rsidRDefault="00A533F7" w:rsidP="00D40118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533F7" w:rsidRPr="008F66E7" w:rsidRDefault="00A533F7" w:rsidP="00D40118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A533F7" w:rsidRDefault="00A533F7" w:rsidP="00D40118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 xml:space="preserve">Уметь: находить в источниках закрепление </w:t>
            </w:r>
            <w:r w:rsidRPr="0071541D">
              <w:rPr>
                <w:rFonts w:eastAsia="Times New Roman,Bold"/>
                <w:bCs/>
                <w:lang w:val="ru-RU" w:eastAsia="ru-RU"/>
              </w:rPr>
              <w:t>м</w:t>
            </w:r>
            <w:r w:rsidRPr="0071541D">
              <w:rPr>
                <w:rFonts w:eastAsia="Times New Roman,Bold"/>
                <w:bCs/>
                <w:lang w:val="ru-RU" w:eastAsia="ru-RU"/>
              </w:rPr>
              <w:t>е</w:t>
            </w:r>
            <w:r w:rsidRPr="0071541D">
              <w:rPr>
                <w:rFonts w:eastAsia="Times New Roman,Bold"/>
                <w:bCs/>
                <w:lang w:val="ru-RU" w:eastAsia="ru-RU"/>
              </w:rPr>
              <w:t>тодов, способов и средств получения, хранения, переработки информации</w:t>
            </w:r>
          </w:p>
        </w:tc>
      </w:tr>
      <w:tr w:rsidR="00A533F7" w:rsidRPr="008F66E7" w:rsidTr="00D05E2A">
        <w:tblPrEx>
          <w:tblCellMar>
            <w:left w:w="108" w:type="dxa"/>
            <w:right w:w="108" w:type="dxa"/>
          </w:tblCellMar>
          <w:tblLook w:val="00A0"/>
        </w:tblPrEx>
        <w:trPr>
          <w:trHeight w:val="600"/>
        </w:trPr>
        <w:tc>
          <w:tcPr>
            <w:tcW w:w="2079" w:type="dxa"/>
            <w:vMerge/>
          </w:tcPr>
          <w:p w:rsidR="00A533F7" w:rsidRDefault="00A533F7" w:rsidP="00D40118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533F7" w:rsidRPr="00A533F7" w:rsidRDefault="00A533F7" w:rsidP="00D40118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A533F7" w:rsidRDefault="00A533F7" w:rsidP="00D40118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 как средством управления информацией</w:t>
            </w:r>
          </w:p>
        </w:tc>
      </w:tr>
      <w:tr w:rsidR="00A533F7" w:rsidRPr="008F66E7" w:rsidTr="00A533F7">
        <w:tblPrEx>
          <w:tblCellMar>
            <w:left w:w="108" w:type="dxa"/>
            <w:right w:w="108" w:type="dxa"/>
          </w:tblCellMar>
          <w:tblLook w:val="00A0"/>
        </w:tblPrEx>
        <w:trPr>
          <w:trHeight w:val="782"/>
        </w:trPr>
        <w:tc>
          <w:tcPr>
            <w:tcW w:w="2079" w:type="dxa"/>
            <w:vMerge/>
          </w:tcPr>
          <w:p w:rsidR="00A533F7" w:rsidRDefault="00A533F7" w:rsidP="00D40118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533F7" w:rsidRDefault="00A533F7" w:rsidP="00D40118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A533F7" w:rsidRDefault="00A533F7" w:rsidP="00D40118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методы, способы и средства получения, хранения, переработки информации</w:t>
            </w:r>
          </w:p>
        </w:tc>
      </w:tr>
      <w:tr w:rsidR="00A533F7" w:rsidRPr="008F66E7" w:rsidTr="00A533F7">
        <w:tblPrEx>
          <w:tblCellMar>
            <w:left w:w="108" w:type="dxa"/>
            <w:right w:w="108" w:type="dxa"/>
          </w:tblCellMar>
          <w:tblLook w:val="00A0"/>
        </w:tblPrEx>
        <w:trPr>
          <w:trHeight w:val="570"/>
        </w:trPr>
        <w:tc>
          <w:tcPr>
            <w:tcW w:w="2079" w:type="dxa"/>
            <w:vMerge/>
          </w:tcPr>
          <w:p w:rsidR="00A533F7" w:rsidRDefault="00A533F7" w:rsidP="00D40118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533F7" w:rsidRPr="008F66E7" w:rsidRDefault="00A533F7" w:rsidP="00D40118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A533F7" w:rsidRPr="00D05E2A" w:rsidRDefault="00A533F7" w:rsidP="00D40118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работать с различными информационн</w:t>
            </w:r>
            <w:r w:rsidRPr="00D05E2A">
              <w:rPr>
                <w:lang w:val="ru-RU" w:eastAsia="ru-RU"/>
              </w:rPr>
              <w:t>ы</w:t>
            </w:r>
            <w:r w:rsidRPr="00D05E2A">
              <w:rPr>
                <w:lang w:val="ru-RU" w:eastAsia="ru-RU"/>
              </w:rPr>
              <w:t>ми ресурсами и технологиями, применять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A533F7" w:rsidRPr="008F66E7" w:rsidTr="00D05E2A">
        <w:tblPrEx>
          <w:tblCellMar>
            <w:left w:w="108" w:type="dxa"/>
            <w:right w:w="108" w:type="dxa"/>
          </w:tblCellMar>
          <w:tblLook w:val="00A0"/>
        </w:tblPrEx>
        <w:trPr>
          <w:trHeight w:val="690"/>
        </w:trPr>
        <w:tc>
          <w:tcPr>
            <w:tcW w:w="2079" w:type="dxa"/>
            <w:vMerge/>
          </w:tcPr>
          <w:p w:rsidR="00A533F7" w:rsidRDefault="00A533F7" w:rsidP="00D40118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533F7" w:rsidRPr="00A533F7" w:rsidRDefault="00A533F7" w:rsidP="00D40118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A533F7" w:rsidRPr="00D05E2A" w:rsidRDefault="00A533F7" w:rsidP="00D40118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использования потенциала различных информационных ресурсов и техн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логий для получения, хранения, поиска, сист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матизации, обработки и передачи информации, а также применения для этих целей  различных основных методов, способов и средств.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 w:eastAsia="ru-RU"/>
              </w:rPr>
              <w:t xml:space="preserve"> </w:t>
            </w:r>
            <w:r w:rsidRPr="00D05E2A">
              <w:rPr>
                <w:b/>
                <w:lang w:val="ru-RU" w:eastAsia="ru-RU"/>
              </w:rPr>
              <w:t>ОПК-1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знания основных понятий, категорий, инст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тутов, правовых статусов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тов, правоотнош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ний применительно к отдельным о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основные понятия, категории, институты отдельных отраслей юридической науки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</w:t>
            </w:r>
            <w:r w:rsidR="00D05E2A" w:rsidRPr="00D05E2A">
              <w:rPr>
                <w:lang w:val="ru-RU" w:eastAsia="ru-RU"/>
              </w:rPr>
              <w:t>основные понятия, катег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рии, институты отдельных отраслей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ской науки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круга основных понятий, категории, институтов отдельных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 xml:space="preserve">раслей юридической науки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правовые статусы субъектов, правоотн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знания </w:t>
            </w:r>
            <w:r w:rsidR="00D05E2A" w:rsidRPr="00D05E2A">
              <w:rPr>
                <w:lang w:val="ru-RU" w:eastAsia="ru-RU"/>
              </w:rPr>
              <w:t xml:space="preserve">правовых статусов субъектов, правоотношений применительно к отдельным отраслям юридической науки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навыками определения круга правовых статусов субъектов, правоотношений примен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тельно к отдельным отраслям юридической на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lastRenderedPageBreak/>
              <w:t>ки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Знать: о взаимосвязи основных понятий, катег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рии, институтов с правовыми статусами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 и правоотношений применительно к отдел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ным отраслям юридической науки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использовать знания о взаимосвязи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новных понятий, категорий, институтов с прав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выми статусами субъектов и  правоотношений применительно к отдельным отраслям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науки,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использования взаимосвязи знаний основных понятий, категорий, инстит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тов, правовых статусов субъектов и правоотн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ПК-2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юр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дически правильно квалифицировать факты, события и обстоятельства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в практическом плане, использовать имеющиеся знания и ум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для решения 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выбора способов решения 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необходимые предметные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ния и умения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вать имеющиеся знания и умения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выбора сп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собов решения стандартных профессиональных задач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и практические основы 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строения нормативно-правовых актов, необх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димые для выполнения конкретных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действий и задач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любых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практических заданий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тивные для применения нормативных правовых актов, реализовывать нормы материального и процессуального права в профессиональной де</w:t>
            </w:r>
            <w:r w:rsidR="00D05E2A" w:rsidRPr="00D05E2A">
              <w:rPr>
                <w:lang w:val="ru-RU" w:eastAsia="ru-RU"/>
              </w:rPr>
              <w:t>я</w:t>
            </w:r>
            <w:r w:rsidR="00D05E2A" w:rsidRPr="00D05E2A">
              <w:rPr>
                <w:lang w:val="ru-RU" w:eastAsia="ru-RU"/>
              </w:rPr>
              <w:t>тельности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ПК-3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lastRenderedPageBreak/>
              <w:t>способность 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нимать решения и совершать юрид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ческие действия в точном соответс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вии с законод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тельством Росси</w:t>
            </w:r>
            <w:r w:rsidRPr="00D05E2A">
              <w:rPr>
                <w:lang w:val="ru-RU" w:eastAsia="ru-RU"/>
              </w:rPr>
              <w:t>й</w:t>
            </w:r>
            <w:r w:rsidRPr="00D05E2A">
              <w:rPr>
                <w:lang w:val="ru-RU"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lastRenderedPageBreak/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законодательства и судебную </w:t>
            </w:r>
            <w:r w:rsidR="00D05E2A" w:rsidRPr="00D05E2A">
              <w:rPr>
                <w:lang w:val="ru-RU" w:eastAsia="ru-RU"/>
              </w:rPr>
              <w:lastRenderedPageBreak/>
              <w:t xml:space="preserve">практику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стандартных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фессиональных задач и выполнения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ских заданий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профессиональных задач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права, способствующие сохр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нению и укреплению доверия общества к 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дическому сообществу, способы их коррект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ровки в новых условиях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сиональных задач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сохранения и укре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ления доверия общества к юридическому соо</w:t>
            </w:r>
            <w:r w:rsidR="00D05E2A" w:rsidRPr="00D05E2A">
              <w:rPr>
                <w:lang w:val="ru-RU" w:eastAsia="ru-RU"/>
              </w:rPr>
              <w:t>б</w:t>
            </w:r>
            <w:r w:rsidR="00D05E2A" w:rsidRPr="00D05E2A">
              <w:rPr>
                <w:lang w:val="ru-RU" w:eastAsia="ru-RU"/>
              </w:rPr>
              <w:t>ществу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аналитическом уровне принципы права, способствующие сохранению и укреплению д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верия общества к юридическому сообществу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заданий, предлагать оригинальные способы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возникающих проблем в целях сохран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и укрепления доверия общества к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скому сообществу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ПК-5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разр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батывать и пр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вильно оформлять юридические и служебные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менты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разработки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разрабатывать проекты </w:t>
            </w:r>
            <w:r w:rsidR="00D05E2A" w:rsidRPr="00D05E2A">
              <w:rPr>
                <w:lang w:val="ru-RU" w:eastAsia="ru-RU"/>
              </w:rPr>
              <w:t>юридических и служебных документов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обязательных элементов проектов разрабатываемых докуме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тов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</w:t>
            </w:r>
            <w:r w:rsidRPr="00D05E2A">
              <w:lastRenderedPageBreak/>
              <w:t>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Знать</w:t>
            </w:r>
            <w:r w:rsidR="00D05E2A" w:rsidRPr="00D05E2A">
              <w:rPr>
                <w:lang w:val="ru-RU" w:eastAsia="ru-RU"/>
              </w:rPr>
              <w:t>: правила оформления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оформлять шаблонные юридические и служебные документы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 навыком соблюдения правил при оформлении отдельных частей </w:t>
            </w:r>
            <w:r w:rsidR="00D05E2A" w:rsidRPr="00D05E2A">
              <w:rPr>
                <w:iCs/>
                <w:lang w:val="ru-RU"/>
              </w:rPr>
              <w:t xml:space="preserve">шаблонных </w:t>
            </w:r>
            <w:r w:rsidR="00D05E2A" w:rsidRPr="00D05E2A">
              <w:rPr>
                <w:lang w:val="ru-RU" w:eastAsia="ru-RU"/>
              </w:rPr>
              <w:t>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дических и служебных документов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правила разработки и правильного офор</w:t>
            </w:r>
            <w:r w:rsidRPr="00D05E2A">
              <w:rPr>
                <w:lang w:val="ru-RU" w:eastAsia="ru-RU"/>
              </w:rPr>
              <w:t>м</w:t>
            </w:r>
            <w:r w:rsidRPr="00D05E2A">
              <w:rPr>
                <w:lang w:val="ru-RU" w:eastAsia="ru-RU"/>
              </w:rPr>
              <w:t>ления юридических и служебных документов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разрабатывать и правильно оформлять отдельные юридические и служебные докуме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ты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разработки и правильного оформления юридических и служебных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ментов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ПК-8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с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блюдать и защ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щать права и св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 xml:space="preserve">боды человека и гражданина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закрепляющие права и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 человека и гражданина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поиска источников, </w:t>
            </w:r>
            <w:r w:rsidR="00D05E2A" w:rsidRPr="00D05E2A">
              <w:rPr>
                <w:iCs/>
                <w:lang w:val="ru-RU"/>
              </w:rPr>
              <w:t>закре</w:t>
            </w:r>
            <w:r w:rsidR="00D05E2A" w:rsidRPr="00D05E2A">
              <w:rPr>
                <w:iCs/>
                <w:lang w:val="ru-RU"/>
              </w:rPr>
              <w:t>п</w:t>
            </w:r>
            <w:r w:rsidR="00D05E2A" w:rsidRPr="00D05E2A">
              <w:rPr>
                <w:iCs/>
                <w:lang w:val="ru-RU"/>
              </w:rPr>
              <w:t>ляющих права и свободы граждан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</w:t>
            </w:r>
            <w:r w:rsidR="00D05E2A" w:rsidRPr="00D05E2A">
              <w:rPr>
                <w:lang w:val="ru-RU" w:eastAsia="ru-RU"/>
              </w:rPr>
              <w:t>статей,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крепляющих права и свободы человека и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данина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поиска соответствующих ст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тей, закрепляющих права и свободы человека и гражданина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механизм соблюдения и защиты права и свободы человека и гражданина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соблюдать и защищать права и свободы человека и гражданина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ПК-11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реал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зовывать мер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приятия по пол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чению юридически значимой инфо</w:t>
            </w:r>
            <w:r w:rsidRPr="00D05E2A">
              <w:rPr>
                <w:lang w:val="ru-RU" w:eastAsia="ru-RU"/>
              </w:rPr>
              <w:t>р</w:t>
            </w:r>
            <w:r w:rsidRPr="00D05E2A">
              <w:rPr>
                <w:lang w:val="ru-RU" w:eastAsia="ru-RU"/>
              </w:rPr>
              <w:t>мации, проверять, анализировать, оценивать ее и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в инт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ресах предупре</w:t>
            </w:r>
            <w:r w:rsidRPr="00D05E2A">
              <w:rPr>
                <w:lang w:val="ru-RU" w:eastAsia="ru-RU"/>
              </w:rPr>
              <w:t>ж</w:t>
            </w:r>
            <w:r w:rsidRPr="00D05E2A">
              <w:rPr>
                <w:lang w:val="ru-RU" w:eastAsia="ru-RU"/>
              </w:rPr>
              <w:t>дения, пресечения, раскрытия и ра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следования 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</w:t>
            </w:r>
            <w:proofErr w:type="gramStart"/>
            <w:r w:rsidR="00D05E2A" w:rsidRPr="00D05E2A">
              <w:rPr>
                <w:lang w:val="ru-RU" w:eastAsia="ru-RU"/>
              </w:rPr>
              <w:t>с</w:t>
            </w:r>
            <w:proofErr w:type="gramEnd"/>
            <w:r w:rsidR="00D05E2A" w:rsidRPr="00D05E2A">
              <w:rPr>
                <w:lang w:val="ru-RU" w:eastAsia="ru-RU"/>
              </w:rPr>
              <w:t xml:space="preserve"> сфере исполнения и отбывания уголовных наказаний.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лях эффективного снижения преступности ос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жденных и тяжести последствий преступлений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в интересах снижения преступности и ее наиболее опасных видов,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щиты прав и свобод осужденных и иных учас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ников уголовно-исполнительных правоотнош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ний, противодействия коррупции, проведения правовой, в том числе, антикоррупционной эк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пертизы нормативных правовых актов.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ступников, основания классификации причин преступности и мер противодействия, классиф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кации и типологии преступников и же</w:t>
            </w:r>
            <w:proofErr w:type="gramStart"/>
            <w:r w:rsidR="00D05E2A" w:rsidRPr="00D05E2A">
              <w:rPr>
                <w:lang w:val="ru-RU" w:eastAsia="ru-RU"/>
              </w:rPr>
              <w:t>ртв пр</w:t>
            </w:r>
            <w:proofErr w:type="gramEnd"/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ступных посягательств в местах лишения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с использование возможн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стей совершенствования законодательства в сфере предупреждения преступности и исполн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уголовных наказаний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эффективного пред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преждения преступности и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в местах отбывания уголовных наказ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состояние нормативной базы в сфере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заданий, предлагать оригинальные способы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возникающих проблем в целях повыш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эффективности исправления осужденных и снижения правонарушений в местах лишения свободы.</w:t>
            </w:r>
          </w:p>
        </w:tc>
      </w:tr>
      <w:tr w:rsidR="00D05E2A" w:rsidRPr="008F66E7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профилактической работы с осужденными, защиты их прав и свобод,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тивного применения средств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и взаимодействия с субъектами уголо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C64E0F" w:rsidRDefault="00EE29B8" w:rsidP="00C64E0F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</w:t>
      </w:r>
      <w:r w:rsidR="006A4E47">
        <w:rPr>
          <w:lang w:val="ru-RU"/>
        </w:rPr>
        <w:t>Практики</w:t>
      </w:r>
      <w:r w:rsidR="00270EF0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EE29B8">
        <w:rPr>
          <w:lang w:val="ru-RU"/>
        </w:rPr>
        <w:t>»</w:t>
      </w:r>
      <w:r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 xml:space="preserve">3 </w:t>
      </w:r>
      <w:proofErr w:type="spellStart"/>
      <w:r>
        <w:rPr>
          <w:lang w:val="ru-RU"/>
        </w:rPr>
        <w:t>з.е</w:t>
      </w:r>
      <w:proofErr w:type="spellEnd"/>
      <w:r>
        <w:rPr>
          <w:lang w:val="ru-RU"/>
        </w:rPr>
        <w:t>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467480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696029" w:rsidP="00C64E0F">
      <w:pPr>
        <w:pStyle w:val="a3"/>
        <w:spacing w:line="319" w:lineRule="exact"/>
        <w:rPr>
          <w:b/>
          <w:lang w:val="ru-RU"/>
        </w:rPr>
      </w:pPr>
    </w:p>
    <w:p w:rsidR="004C28AE" w:rsidRPr="004C28AE" w:rsidRDefault="00E62AF9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З</w:t>
      </w:r>
      <w:r w:rsidR="004C28AE">
        <w:rPr>
          <w:b/>
          <w:lang w:val="ru-RU"/>
        </w:rPr>
        <w:t>аочная</w:t>
      </w:r>
      <w:r w:rsidR="004C28AE"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</w:t>
      </w:r>
      <w:r w:rsidR="006A4E47">
        <w:rPr>
          <w:lang w:val="ru-RU"/>
        </w:rPr>
        <w:t>Практики</w:t>
      </w:r>
      <w:r w:rsidR="00E62AF9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4C28AE">
        <w:rPr>
          <w:lang w:val="ru-RU"/>
        </w:rPr>
        <w:t>» составляе</w:t>
      </w:r>
      <w:r w:rsidR="001D431F">
        <w:rPr>
          <w:lang w:val="ru-RU"/>
        </w:rPr>
        <w:t xml:space="preserve">т 3 </w:t>
      </w:r>
      <w:proofErr w:type="spellStart"/>
      <w:r w:rsidR="001D431F">
        <w:rPr>
          <w:lang w:val="ru-RU"/>
        </w:rPr>
        <w:t>з.е</w:t>
      </w:r>
      <w:proofErr w:type="spellEnd"/>
      <w:r w:rsidR="001D431F">
        <w:rPr>
          <w:lang w:val="ru-RU"/>
        </w:rPr>
        <w:t>., 108 академических ч</w:t>
      </w:r>
      <w:r w:rsidR="001D431F">
        <w:rPr>
          <w:lang w:val="ru-RU"/>
        </w:rPr>
        <w:t>а</w:t>
      </w:r>
      <w:r w:rsidR="001D431F">
        <w:rPr>
          <w:lang w:val="ru-RU"/>
        </w:rPr>
        <w:t>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6A4E4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6A4E4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67480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4C28AE" w:rsidRPr="006A4E4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6A4E47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742B6" w:rsidRPr="004115C7" w:rsidRDefault="004742B6" w:rsidP="00C64E0F">
      <w:pPr>
        <w:pStyle w:val="a3"/>
        <w:rPr>
          <w:lang w:val="ru-RU"/>
        </w:rPr>
      </w:pPr>
    </w:p>
    <w:p w:rsidR="004742B6" w:rsidRPr="006A4E47" w:rsidRDefault="00CB06F3" w:rsidP="006A4E47">
      <w:pPr>
        <w:jc w:val="center"/>
        <w:rPr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</w:t>
      </w:r>
      <w:bookmarkStart w:id="0" w:name="_GoBack"/>
      <w:bookmarkEnd w:id="0"/>
      <w:r w:rsidRPr="00CB06F3">
        <w:rPr>
          <w:b/>
          <w:sz w:val="28"/>
          <w:lang w:val="ru-RU"/>
        </w:rPr>
        <w:t>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CB06F3" w:rsidRDefault="00CB06F3" w:rsidP="00CB06F3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</w:t>
      </w:r>
      <w:r w:rsidR="006A4E47" w:rsidRPr="006A4E47">
        <w:rPr>
          <w:sz w:val="28"/>
          <w:lang w:val="ru-RU"/>
        </w:rPr>
        <w:t>Практики по получению первичных профессиональных умений, в том числе первичных умений и навыков научно-исследовательской деятельности</w:t>
      </w:r>
      <w:r w:rsidRPr="004742B6">
        <w:rPr>
          <w:sz w:val="28"/>
          <w:lang w:val="ru-RU"/>
        </w:rPr>
        <w:t>» составляет</w:t>
      </w:r>
      <w:r w:rsidR="00C64E0F">
        <w:rPr>
          <w:sz w:val="28"/>
          <w:lang w:val="ru-RU"/>
        </w:rPr>
        <w:t xml:space="preserve"> 3 </w:t>
      </w:r>
      <w:proofErr w:type="spellStart"/>
      <w:r w:rsidR="00C64E0F">
        <w:rPr>
          <w:sz w:val="28"/>
          <w:lang w:val="ru-RU"/>
        </w:rPr>
        <w:t>з.е</w:t>
      </w:r>
      <w:proofErr w:type="spellEnd"/>
      <w:r w:rsidR="00C64E0F">
        <w:rPr>
          <w:sz w:val="28"/>
          <w:lang w:val="ru-RU"/>
        </w:rPr>
        <w:t>., 108</w:t>
      </w:r>
      <w:r>
        <w:rPr>
          <w:sz w:val="28"/>
          <w:lang w:val="ru-RU"/>
        </w:rPr>
        <w:t xml:space="preserve"> академических часов</w:t>
      </w:r>
      <w:r w:rsidRPr="004742B6">
        <w:rPr>
          <w:sz w:val="28"/>
          <w:lang w:val="ru-RU"/>
        </w:rPr>
        <w:t>.</w:t>
      </w:r>
    </w:p>
    <w:p w:rsidR="00CB06F3" w:rsidRP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809C7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809C7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467480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</w:t>
            </w:r>
            <w:r w:rsidR="00C64E0F">
              <w:rPr>
                <w:rFonts w:eastAsia="Calibri"/>
                <w:b/>
                <w:lang w:val="ru-RU"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       108</w:t>
            </w:r>
            <w:r w:rsidR="007809C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CB06F3" w:rsidRDefault="00CB06F3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3245D" w:rsidRDefault="0063245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3245D" w:rsidRDefault="0063245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3245D" w:rsidRDefault="0063245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</w:t>
      </w:r>
      <w:r w:rsidR="00C83218" w:rsidRPr="00C83218">
        <w:rPr>
          <w:sz w:val="28"/>
          <w:szCs w:val="28"/>
          <w:lang w:val="ru-RU"/>
        </w:rPr>
        <w:t>Практики по получению первичных профессиональных ум</w:t>
      </w:r>
      <w:r w:rsidR="00C83218" w:rsidRPr="00C83218">
        <w:rPr>
          <w:sz w:val="28"/>
          <w:szCs w:val="28"/>
          <w:lang w:val="ru-RU"/>
        </w:rPr>
        <w:t>е</w:t>
      </w:r>
      <w:r w:rsidR="00C83218" w:rsidRPr="00C83218">
        <w:rPr>
          <w:sz w:val="28"/>
          <w:szCs w:val="28"/>
          <w:lang w:val="ru-RU"/>
        </w:rPr>
        <w:t>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 w:rsidR="009E0504"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 w:rsidR="00C83218"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="00C83218"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 xml:space="preserve">форм обучения составляет 3 </w:t>
      </w:r>
      <w:proofErr w:type="spellStart"/>
      <w:r w:rsidRPr="00A10159">
        <w:rPr>
          <w:sz w:val="28"/>
          <w:szCs w:val="28"/>
          <w:lang w:val="ru-RU"/>
        </w:rPr>
        <w:t>з.е</w:t>
      </w:r>
      <w:proofErr w:type="spellEnd"/>
      <w:r w:rsidRPr="00A10159">
        <w:rPr>
          <w:sz w:val="28"/>
          <w:szCs w:val="28"/>
          <w:lang w:val="ru-RU"/>
        </w:rPr>
        <w:t>., 108 академич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ских часов.</w:t>
      </w:r>
      <w:proofErr w:type="gramEnd"/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proofErr w:type="gramStart"/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обуча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ю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щихся 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очной,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заочной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и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ЗАОЧНОЙ (УСКОРЕННОГО ОБ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У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ЧЕНИЯ НА БАЗЕ ВПО)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форм обучения</w:t>
      </w:r>
      <w:proofErr w:type="gramEnd"/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171"/>
        <w:gridCol w:w="2010"/>
        <w:gridCol w:w="4109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9E0504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Трудоёмкость (в </w:t>
            </w:r>
            <w:proofErr w:type="spellStart"/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акаде</w:t>
            </w: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мических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часах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текущего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контроля</w:t>
            </w:r>
            <w:proofErr w:type="spellEnd"/>
          </w:p>
        </w:tc>
      </w:tr>
      <w:tr w:rsidR="00BB1DB5" w:rsidRPr="008F66E7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практики, консультация по зад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чам практики и ож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даемым результатам, получение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тики, направления на практику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руководит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BB1DB5" w:rsidRPr="008F66E7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ю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щегося по месту прох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ждения практики, уч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стие в процессуальных действиях, составление проектов документов, выполнение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теля практики по месту её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8F66E7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BB1DB5" w:rsidRPr="008F66E7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защите, анализ рецензии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практики и защита отчётных мат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proofErr w:type="gramStart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</w:t>
            </w:r>
            <w:proofErr w:type="gramEnd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A10159" w:rsidRDefault="00A10159" w:rsidP="00C83218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До начала практики руководитель практики от Университета пров</w:t>
      </w:r>
      <w:r w:rsidRPr="00025153">
        <w:rPr>
          <w:sz w:val="28"/>
          <w:szCs w:val="28"/>
        </w:rPr>
        <w:t>о</w:t>
      </w:r>
      <w:r w:rsidRPr="00025153">
        <w:rPr>
          <w:sz w:val="28"/>
          <w:szCs w:val="28"/>
        </w:rPr>
        <w:t>дит консультации (занятия) по вопросам практики, на которых конкрет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зирует задачи практики. После этого обучающимся перед прохождением практики инспектором выдаются направление, дневник практики, индив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дуальное задание на практику. Направления на практику, дневник и инд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видуальное задание выдаются обу4чающемуся после того, как он ознак</w:t>
      </w:r>
      <w:r w:rsidRPr="00025153">
        <w:rPr>
          <w:sz w:val="28"/>
          <w:szCs w:val="28"/>
        </w:rPr>
        <w:t>о</w:t>
      </w:r>
      <w:r w:rsidRPr="00025153">
        <w:rPr>
          <w:sz w:val="28"/>
          <w:szCs w:val="28"/>
        </w:rPr>
        <w:t>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Обучающийся  обязан ежедневно (кроме выходных и праздничных дней) посещать место практики, подчиняться графику работы органа, я</w:t>
      </w:r>
      <w:r w:rsidRPr="00025153">
        <w:rPr>
          <w:sz w:val="28"/>
          <w:szCs w:val="28"/>
        </w:rPr>
        <w:t>в</w:t>
      </w:r>
      <w:r w:rsidRPr="00025153">
        <w:rPr>
          <w:sz w:val="28"/>
          <w:szCs w:val="28"/>
        </w:rPr>
        <w:t>ляющегося местом практики.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При прохождении практики обучающийся должен изучить следу</w:t>
      </w:r>
      <w:r w:rsidRPr="00025153">
        <w:rPr>
          <w:sz w:val="28"/>
          <w:szCs w:val="28"/>
        </w:rPr>
        <w:t>ю</w:t>
      </w:r>
      <w:r w:rsidRPr="00025153">
        <w:rPr>
          <w:sz w:val="28"/>
          <w:szCs w:val="28"/>
        </w:rPr>
        <w:t>щие направления деятельности прокуратуры: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proofErr w:type="gramStart"/>
      <w:r w:rsidRPr="00025153">
        <w:rPr>
          <w:sz w:val="28"/>
          <w:szCs w:val="28"/>
        </w:rPr>
        <w:t>‒ надзор за исполнением законов федеральными органами исполн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тельной власти, Следственным комитетом Российской Федерации, пре</w:t>
      </w:r>
      <w:r w:rsidRPr="00025153">
        <w:rPr>
          <w:sz w:val="28"/>
          <w:szCs w:val="28"/>
        </w:rPr>
        <w:t>д</w:t>
      </w:r>
      <w:r w:rsidRPr="00025153">
        <w:rPr>
          <w:sz w:val="28"/>
          <w:szCs w:val="28"/>
        </w:rPr>
        <w:t>ставительными (законодательными) и исполнительными органами субъе</w:t>
      </w:r>
      <w:r w:rsidRPr="00025153">
        <w:rPr>
          <w:sz w:val="28"/>
          <w:szCs w:val="28"/>
        </w:rPr>
        <w:t>к</w:t>
      </w:r>
      <w:r w:rsidRPr="00025153">
        <w:rPr>
          <w:sz w:val="28"/>
          <w:szCs w:val="28"/>
        </w:rPr>
        <w:t>тов Российской Федерации, органами местного самоуправления, органами военного управления, органами контроля, их должностными лицами, суб</w:t>
      </w:r>
      <w:r w:rsidRPr="00025153">
        <w:rPr>
          <w:sz w:val="28"/>
          <w:szCs w:val="28"/>
        </w:rPr>
        <w:t>ъ</w:t>
      </w:r>
      <w:r w:rsidRPr="00025153">
        <w:rPr>
          <w:sz w:val="28"/>
          <w:szCs w:val="28"/>
        </w:rPr>
        <w:t>ектами осуществления общественного контроля за обеспечением прав ч</w:t>
      </w:r>
      <w:r w:rsidRPr="00025153">
        <w:rPr>
          <w:sz w:val="28"/>
          <w:szCs w:val="28"/>
        </w:rPr>
        <w:t>е</w:t>
      </w:r>
      <w:r w:rsidRPr="00025153">
        <w:rPr>
          <w:sz w:val="28"/>
          <w:szCs w:val="28"/>
        </w:rPr>
        <w:t>ловека в местах принудительного содержания и содействия лицам, нах</w:t>
      </w:r>
      <w:r w:rsidRPr="00025153">
        <w:rPr>
          <w:sz w:val="28"/>
          <w:szCs w:val="28"/>
        </w:rPr>
        <w:t>о</w:t>
      </w:r>
      <w:r w:rsidRPr="00025153">
        <w:rPr>
          <w:sz w:val="28"/>
          <w:szCs w:val="28"/>
        </w:rPr>
        <w:t>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025153">
        <w:rPr>
          <w:sz w:val="28"/>
          <w:szCs w:val="28"/>
        </w:rPr>
        <w:t xml:space="preserve"> также за соответствием законам издаваемых ими правовых актов;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надзор за соблюдением прав и свобод человека и гражданина;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надзор за исполнением законов органами, осуществляющими оп</w:t>
      </w:r>
      <w:r w:rsidRPr="00025153">
        <w:rPr>
          <w:sz w:val="28"/>
          <w:szCs w:val="28"/>
        </w:rPr>
        <w:t>е</w:t>
      </w:r>
      <w:r w:rsidRPr="00025153">
        <w:rPr>
          <w:sz w:val="28"/>
          <w:szCs w:val="28"/>
        </w:rPr>
        <w:t>ративно-розыскную деятельность, дознание и предварительное следствие;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надзор за исполнением законов судебными приставами;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надзор за исполнением законов администрациями органов и учр</w:t>
      </w:r>
      <w:r w:rsidRPr="00025153">
        <w:rPr>
          <w:sz w:val="28"/>
          <w:szCs w:val="28"/>
        </w:rPr>
        <w:t>е</w:t>
      </w:r>
      <w:r w:rsidRPr="00025153">
        <w:rPr>
          <w:sz w:val="28"/>
          <w:szCs w:val="28"/>
        </w:rPr>
        <w:t>ждений, исполняющих наказание и применяющих назначаемые судом м</w:t>
      </w:r>
      <w:r w:rsidRPr="00025153">
        <w:rPr>
          <w:sz w:val="28"/>
          <w:szCs w:val="28"/>
        </w:rPr>
        <w:t>е</w:t>
      </w:r>
      <w:r w:rsidRPr="00025153">
        <w:rPr>
          <w:sz w:val="28"/>
          <w:szCs w:val="28"/>
        </w:rPr>
        <w:t>ры принудительного характера, администрациями мест содержания заде</w:t>
      </w:r>
      <w:r w:rsidRPr="00025153">
        <w:rPr>
          <w:sz w:val="28"/>
          <w:szCs w:val="28"/>
        </w:rPr>
        <w:t>р</w:t>
      </w:r>
      <w:r w:rsidRPr="00025153">
        <w:rPr>
          <w:sz w:val="28"/>
          <w:szCs w:val="28"/>
        </w:rPr>
        <w:t>жанных и заключенных под стражу;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уголовное преследование;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возбуждение дел об административных правонарушениях и пров</w:t>
      </w:r>
      <w:r w:rsidRPr="00025153">
        <w:rPr>
          <w:sz w:val="28"/>
          <w:szCs w:val="28"/>
        </w:rPr>
        <w:t>е</w:t>
      </w:r>
      <w:r w:rsidRPr="00025153">
        <w:rPr>
          <w:sz w:val="28"/>
          <w:szCs w:val="28"/>
        </w:rPr>
        <w:t>дение административного расследования;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‒участие прокуроров в рассмотрении дел судами;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lastRenderedPageBreak/>
        <w:t>‒проведение антикоррупционной экспертизы нормативных правовых актов;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‒рассмотрение и разрешение жалоб и сообщений, поступающих в органы прокуратуры.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proofErr w:type="gramStart"/>
      <w:r w:rsidRPr="00025153">
        <w:rPr>
          <w:sz w:val="28"/>
          <w:szCs w:val="28"/>
        </w:rPr>
        <w:t>Обучающийся</w:t>
      </w:r>
      <w:proofErr w:type="gramEnd"/>
      <w:r w:rsidRPr="00025153">
        <w:rPr>
          <w:sz w:val="28"/>
          <w:szCs w:val="28"/>
        </w:rPr>
        <w:t xml:space="preserve"> присутствует с разрешения прокурора на личном приёме граждан, при проведении проверок, в судебных заседаниях.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</w:t>
      </w:r>
      <w:r w:rsidRPr="00025153">
        <w:rPr>
          <w:sz w:val="28"/>
          <w:szCs w:val="28"/>
        </w:rPr>
        <w:t>у</w:t>
      </w:r>
      <w:r w:rsidRPr="00025153">
        <w:rPr>
          <w:sz w:val="28"/>
          <w:szCs w:val="28"/>
        </w:rPr>
        <w:t xml:space="preserve">ководителя практики (практического работника). 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Выполняет индивидуальное задание для прохождения практики.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Получает характеристику с места практики и формирует отчётные материалы в соответствии с программой практики, индивидуальным зад</w:t>
      </w:r>
      <w:r w:rsidRPr="00025153">
        <w:rPr>
          <w:sz w:val="28"/>
          <w:szCs w:val="28"/>
        </w:rPr>
        <w:t>а</w:t>
      </w:r>
      <w:r w:rsidRPr="00025153">
        <w:rPr>
          <w:sz w:val="28"/>
          <w:szCs w:val="28"/>
        </w:rPr>
        <w:t>нием руководителя практики.</w:t>
      </w:r>
    </w:p>
    <w:p w:rsidR="00A302B0" w:rsidRPr="00EA094D" w:rsidRDefault="00025153" w:rsidP="00025153">
      <w:pPr>
        <w:pStyle w:val="Default"/>
        <w:ind w:firstLine="720"/>
        <w:rPr>
          <w:rStyle w:val="FontStyle12"/>
          <w:sz w:val="28"/>
          <w:szCs w:val="28"/>
        </w:rPr>
      </w:pPr>
      <w:r w:rsidRPr="00025153">
        <w:rPr>
          <w:sz w:val="28"/>
          <w:szCs w:val="28"/>
        </w:rPr>
        <w:t>Знакомится с письменной рецензией руководителя практики от Ун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По итогам прохождения практики</w:t>
      </w:r>
      <w:r w:rsidRPr="00760893">
        <w:t xml:space="preserve"> </w:t>
      </w:r>
      <w:r w:rsidR="00C83218" w:rsidRPr="00C83218">
        <w:rPr>
          <w:sz w:val="28"/>
          <w:szCs w:val="28"/>
        </w:rPr>
        <w:t>получению первичных профе</w:t>
      </w:r>
      <w:r w:rsidR="00C83218" w:rsidRPr="00C83218">
        <w:rPr>
          <w:sz w:val="28"/>
          <w:szCs w:val="28"/>
        </w:rPr>
        <w:t>с</w:t>
      </w:r>
      <w:r w:rsidR="00C83218" w:rsidRPr="00C83218">
        <w:rPr>
          <w:sz w:val="28"/>
          <w:szCs w:val="28"/>
        </w:rPr>
        <w:t xml:space="preserve">сиональных умений, в том </w:t>
      </w:r>
      <w:proofErr w:type="gramStart"/>
      <w:r w:rsidR="00C83218" w:rsidRPr="00C83218">
        <w:rPr>
          <w:sz w:val="28"/>
          <w:szCs w:val="28"/>
        </w:rPr>
        <w:t>числе</w:t>
      </w:r>
      <w:proofErr w:type="gramEnd"/>
      <w:r w:rsidR="00C83218" w:rsidRPr="00C83218">
        <w:rPr>
          <w:sz w:val="28"/>
          <w:szCs w:val="28"/>
        </w:rPr>
        <w:t xml:space="preserve"> первичных умений и навыков научно-исследовательской деятельности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lang w:val="ru-RU"/>
        </w:rPr>
        <w:t xml:space="preserve"> 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  <w:r w:rsidRPr="00A302B0">
        <w:rPr>
          <w:sz w:val="28"/>
          <w:szCs w:val="28"/>
          <w:lang w:val="ru-RU"/>
        </w:rPr>
        <w:t xml:space="preserve"> 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</w:t>
      </w:r>
      <w:r w:rsidR="009E0504">
        <w:rPr>
          <w:sz w:val="28"/>
          <w:szCs w:val="28"/>
          <w:lang w:val="ru-RU"/>
        </w:rPr>
        <w:t xml:space="preserve"> обучающег</w:t>
      </w:r>
      <w:r w:rsidR="009E0504">
        <w:rPr>
          <w:sz w:val="28"/>
          <w:szCs w:val="28"/>
          <w:lang w:val="ru-RU"/>
        </w:rPr>
        <w:t>о</w:t>
      </w:r>
      <w:r w:rsidR="009E0504">
        <w:rPr>
          <w:sz w:val="28"/>
          <w:szCs w:val="28"/>
          <w:lang w:val="ru-RU"/>
        </w:rPr>
        <w:t>ся</w:t>
      </w:r>
      <w:proofErr w:type="gramStart"/>
      <w:r w:rsidR="009E0504">
        <w:rPr>
          <w:sz w:val="28"/>
          <w:szCs w:val="28"/>
          <w:lang w:val="ru-RU"/>
        </w:rPr>
        <w:t xml:space="preserve"> </w:t>
      </w:r>
      <w:r w:rsidRPr="00A302B0">
        <w:rPr>
          <w:sz w:val="28"/>
          <w:szCs w:val="28"/>
          <w:lang w:val="ru-RU"/>
        </w:rPr>
        <w:t>,</w:t>
      </w:r>
      <w:proofErr w:type="gramEnd"/>
      <w:r w:rsidRPr="00A302B0">
        <w:rPr>
          <w:sz w:val="28"/>
          <w:szCs w:val="28"/>
          <w:lang w:val="ru-RU"/>
        </w:rPr>
        <w:t xml:space="preserve"> место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полнота и качество выполнения программы практики, отношение </w:t>
      </w:r>
      <w:r w:rsidR="008E6744">
        <w:rPr>
          <w:sz w:val="28"/>
          <w:szCs w:val="28"/>
          <w:lang w:val="ru-RU"/>
        </w:rPr>
        <w:t xml:space="preserve">обучающегося </w:t>
      </w:r>
      <w:r w:rsidRPr="00A302B0">
        <w:rPr>
          <w:sz w:val="28"/>
          <w:szCs w:val="28"/>
          <w:lang w:val="ru-RU"/>
        </w:rPr>
        <w:t>к выполнению заданий, полученных в период практики, оценка результатов практики</w:t>
      </w:r>
      <w:r w:rsidR="009E0504">
        <w:rPr>
          <w:sz w:val="28"/>
          <w:szCs w:val="28"/>
          <w:lang w:val="ru-RU"/>
        </w:rPr>
        <w:t xml:space="preserve"> обучающегося</w:t>
      </w:r>
      <w:r w:rsidRPr="00A302B0">
        <w:rPr>
          <w:sz w:val="28"/>
          <w:szCs w:val="28"/>
          <w:lang w:val="ru-RU"/>
        </w:rPr>
        <w:t>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проявленные </w:t>
      </w:r>
      <w:proofErr w:type="gramStart"/>
      <w:r w:rsidR="009E0504">
        <w:rPr>
          <w:sz w:val="28"/>
          <w:szCs w:val="28"/>
          <w:lang w:val="ru-RU"/>
        </w:rPr>
        <w:t>обучающимся</w:t>
      </w:r>
      <w:proofErr w:type="gramEnd"/>
      <w:r w:rsidR="009E0504">
        <w:rPr>
          <w:sz w:val="28"/>
          <w:szCs w:val="28"/>
          <w:lang w:val="ru-RU"/>
        </w:rPr>
        <w:t xml:space="preserve"> </w:t>
      </w:r>
      <w:r w:rsidRPr="00A302B0">
        <w:rPr>
          <w:sz w:val="28"/>
          <w:szCs w:val="28"/>
          <w:lang w:val="ru-RU"/>
        </w:rPr>
        <w:t>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</w:t>
      </w:r>
      <w:r w:rsidR="009E0504">
        <w:rPr>
          <w:sz w:val="28"/>
          <w:szCs w:val="28"/>
          <w:lang w:val="ru-RU"/>
        </w:rPr>
        <w:t xml:space="preserve"> </w:t>
      </w:r>
      <w:proofErr w:type="gramStart"/>
      <w:r w:rsidR="009E0504">
        <w:rPr>
          <w:sz w:val="28"/>
          <w:szCs w:val="28"/>
          <w:lang w:val="ru-RU"/>
        </w:rPr>
        <w:t>обучающегося</w:t>
      </w:r>
      <w:proofErr w:type="gramEnd"/>
      <w:r w:rsidRPr="00A302B0">
        <w:rPr>
          <w:sz w:val="28"/>
          <w:szCs w:val="28"/>
          <w:lang w:val="ru-RU"/>
        </w:rPr>
        <w:t>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proofErr w:type="gramStart"/>
      <w:r w:rsidR="009E0504">
        <w:rPr>
          <w:color w:val="000000"/>
          <w:sz w:val="28"/>
          <w:szCs w:val="28"/>
        </w:rPr>
        <w:t>обучающимся</w:t>
      </w:r>
      <w:proofErr w:type="gramEnd"/>
      <w:r w:rsidR="009E0504">
        <w:rPr>
          <w:color w:val="000000"/>
          <w:sz w:val="28"/>
          <w:szCs w:val="28"/>
        </w:rPr>
        <w:t xml:space="preserve"> </w:t>
      </w:r>
      <w:r w:rsidRPr="00EA094D">
        <w:rPr>
          <w:color w:val="000000"/>
          <w:sz w:val="28"/>
          <w:szCs w:val="28"/>
        </w:rPr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место и время прохождения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lastRenderedPageBreak/>
        <w:t xml:space="preserve">описание выполненной работы по разделам программы; 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содержание наиболее интересных дел, документов, изученных </w:t>
      </w:r>
      <w:proofErr w:type="gramStart"/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чающимся</w:t>
      </w:r>
      <w:proofErr w:type="gramEnd"/>
      <w:r w:rsidR="009E0504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в процессе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содержание судебных заседаний, приёмов граждан, на которых пр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сутствовал </w:t>
      </w:r>
      <w:proofErr w:type="gramStart"/>
      <w:r w:rsidRPr="00EA094D">
        <w:rPr>
          <w:rStyle w:val="FontStyle12"/>
          <w:sz w:val="28"/>
          <w:szCs w:val="28"/>
        </w:rPr>
        <w:t>обучающийся</w:t>
      </w:r>
      <w:proofErr w:type="gramEnd"/>
      <w:r w:rsidRPr="00EA094D">
        <w:rPr>
          <w:rStyle w:val="FontStyle12"/>
          <w:sz w:val="28"/>
          <w:szCs w:val="28"/>
        </w:rPr>
        <w:t>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затруднения и сложные вопросы, возникшие при изучении конкре</w:t>
      </w:r>
      <w:r w:rsidRPr="00EA094D">
        <w:rPr>
          <w:rStyle w:val="FontStyle12"/>
          <w:sz w:val="28"/>
          <w:szCs w:val="28"/>
        </w:rPr>
        <w:t>т</w:t>
      </w:r>
      <w:r w:rsidRPr="00EA094D">
        <w:rPr>
          <w:rStyle w:val="FontStyle12"/>
          <w:sz w:val="28"/>
          <w:szCs w:val="28"/>
        </w:rPr>
        <w:t>ных дел и материалов;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предложения по совершенствованию организации и деятельности </w:t>
      </w:r>
      <w:r>
        <w:rPr>
          <w:sz w:val="28"/>
          <w:szCs w:val="28"/>
        </w:rPr>
        <w:t>работы судов, судопроизводства</w:t>
      </w:r>
      <w:r w:rsidRPr="00EA094D">
        <w:rPr>
          <w:sz w:val="28"/>
          <w:szCs w:val="28"/>
        </w:rPr>
        <w:t>, а также по изменениям законодательства;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>Объём отчета 10-12 страниц (формат А</w:t>
      </w:r>
      <w:proofErr w:type="gramStart"/>
      <w:r w:rsidRPr="00A302B0">
        <w:rPr>
          <w:color w:val="000000"/>
          <w:sz w:val="28"/>
          <w:szCs w:val="28"/>
          <w:lang w:val="ru-RU"/>
        </w:rPr>
        <w:t>4</w:t>
      </w:r>
      <w:proofErr w:type="gramEnd"/>
      <w:r w:rsidRPr="00A302B0">
        <w:rPr>
          <w:color w:val="000000"/>
          <w:sz w:val="28"/>
          <w:szCs w:val="28"/>
          <w:lang w:val="ru-RU"/>
        </w:rPr>
        <w:t xml:space="preserve">, шрифт текста — </w:t>
      </w:r>
      <w:r w:rsidRPr="00EA094D">
        <w:rPr>
          <w:color w:val="000000"/>
          <w:sz w:val="28"/>
          <w:szCs w:val="28"/>
        </w:rPr>
        <w:t>Times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New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9E0504">
        <w:rPr>
          <w:sz w:val="28"/>
          <w:szCs w:val="28"/>
          <w:lang w:val="ru-RU"/>
        </w:rPr>
        <w:t xml:space="preserve">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Представленные </w:t>
      </w:r>
      <w:r w:rsidR="009E0504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proofErr w:type="gramStart"/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чающийся</w:t>
      </w:r>
      <w:proofErr w:type="gramEnd"/>
      <w:r w:rsidR="009E0504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  <w:r w:rsidR="003F6932">
        <w:rPr>
          <w:sz w:val="28"/>
          <w:szCs w:val="28"/>
          <w:lang w:val="ru-RU"/>
        </w:rPr>
        <w:t xml:space="preserve">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1.</w:t>
      </w:r>
      <w:r w:rsidRPr="005F2F9A">
        <w:rPr>
          <w:sz w:val="28"/>
          <w:szCs w:val="28"/>
          <w:lang w:val="ru-RU"/>
        </w:rPr>
        <w:tab/>
        <w:t>Структура органа прокуратуры – места прохождения практики.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2.</w:t>
      </w:r>
      <w:r w:rsidRPr="005F2F9A">
        <w:rPr>
          <w:sz w:val="28"/>
          <w:szCs w:val="28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3.</w:t>
      </w:r>
      <w:r w:rsidRPr="005F2F9A">
        <w:rPr>
          <w:sz w:val="28"/>
          <w:szCs w:val="28"/>
          <w:lang w:val="ru-RU"/>
        </w:rPr>
        <w:tab/>
        <w:t>Понятие прокурорского надзора.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lastRenderedPageBreak/>
        <w:t>4.</w:t>
      </w:r>
      <w:r w:rsidRPr="005F2F9A">
        <w:rPr>
          <w:sz w:val="28"/>
          <w:szCs w:val="28"/>
          <w:lang w:val="ru-RU"/>
        </w:rPr>
        <w:tab/>
        <w:t>Отрасли прокурорского надзора.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5.</w:t>
      </w:r>
      <w:r w:rsidRPr="005F2F9A">
        <w:rPr>
          <w:sz w:val="28"/>
          <w:szCs w:val="28"/>
          <w:lang w:val="ru-RU"/>
        </w:rPr>
        <w:tab/>
        <w:t>Полномочия прокурора.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6.</w:t>
      </w:r>
      <w:r w:rsidRPr="005F2F9A">
        <w:rPr>
          <w:sz w:val="28"/>
          <w:szCs w:val="28"/>
          <w:lang w:val="ru-RU"/>
        </w:rPr>
        <w:tab/>
        <w:t>Акты прокурорского реагирования.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7.</w:t>
      </w:r>
      <w:r w:rsidRPr="005F2F9A">
        <w:rPr>
          <w:sz w:val="28"/>
          <w:szCs w:val="28"/>
          <w:lang w:val="ru-RU"/>
        </w:rPr>
        <w:tab/>
        <w:t>Понятие и полномочия прокурора в уголовном судопроизводстве.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8.</w:t>
      </w:r>
      <w:r w:rsidRPr="005F2F9A">
        <w:rPr>
          <w:sz w:val="28"/>
          <w:szCs w:val="28"/>
          <w:lang w:val="ru-RU"/>
        </w:rPr>
        <w:tab/>
        <w:t>Понятие и полномочия прокурора в гражданском и арбитражном судопроизводстве.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9.</w:t>
      </w:r>
      <w:r w:rsidRPr="005F2F9A">
        <w:rPr>
          <w:sz w:val="28"/>
          <w:szCs w:val="28"/>
          <w:lang w:val="ru-RU"/>
        </w:rPr>
        <w:tab/>
        <w:t>Понятие и полномочия прокурора в административном производстве и судопроизводстве.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10.</w:t>
      </w:r>
      <w:r w:rsidRPr="005F2F9A">
        <w:rPr>
          <w:sz w:val="28"/>
          <w:szCs w:val="28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11.</w:t>
      </w:r>
      <w:r w:rsidRPr="005F2F9A">
        <w:rPr>
          <w:sz w:val="28"/>
          <w:szCs w:val="28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12.</w:t>
      </w:r>
      <w:r w:rsidRPr="005F2F9A">
        <w:rPr>
          <w:sz w:val="28"/>
          <w:szCs w:val="28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13.</w:t>
      </w:r>
      <w:r w:rsidRPr="005F2F9A">
        <w:rPr>
          <w:sz w:val="28"/>
          <w:szCs w:val="28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14.</w:t>
      </w:r>
      <w:r w:rsidRPr="005F2F9A">
        <w:rPr>
          <w:sz w:val="28"/>
          <w:szCs w:val="28"/>
          <w:lang w:val="ru-RU"/>
        </w:rPr>
        <w:tab/>
        <w:t>Организация делопроизводства в органах прокуратуры.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15.</w:t>
      </w:r>
      <w:r w:rsidRPr="005F2F9A">
        <w:rPr>
          <w:sz w:val="28"/>
          <w:szCs w:val="28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FE4F94" w:rsidRDefault="00FE4F94" w:rsidP="00C15977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  <w:proofErr w:type="gramEnd"/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pacing w:line="360" w:lineRule="auto"/>
        <w:jc w:val="center"/>
        <w:rPr>
          <w:b/>
          <w:sz w:val="28"/>
          <w:szCs w:val="28"/>
          <w:lang w:val="ru-RU"/>
        </w:rPr>
      </w:pPr>
      <w:bookmarkStart w:id="2" w:name="_Toc529538720"/>
      <w:r w:rsidRPr="00276EB1">
        <w:rPr>
          <w:b/>
          <w:sz w:val="28"/>
          <w:szCs w:val="28"/>
          <w:lang w:val="ru-RU"/>
        </w:rPr>
        <w:t>Задание № 1</w:t>
      </w:r>
    </w:p>
    <w:p w:rsidR="00276EB1" w:rsidRPr="00276EB1" w:rsidRDefault="00276EB1" w:rsidP="00276EB1">
      <w:pPr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Надзорное производство на стадии возбуждения уголовного дела</w:t>
      </w:r>
    </w:p>
    <w:p w:rsidR="00276EB1" w:rsidRPr="00276EB1" w:rsidRDefault="00276EB1" w:rsidP="00276EB1">
      <w:pPr>
        <w:suppressAutoHyphens/>
        <w:jc w:val="center"/>
        <w:rPr>
          <w:b/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276EB1">
        <w:rPr>
          <w:sz w:val="28"/>
          <w:szCs w:val="28"/>
          <w:lang w:val="ru-RU"/>
        </w:rPr>
        <w:t>об</w:t>
      </w:r>
      <w:proofErr w:type="gramEnd"/>
      <w:r w:rsidRPr="00276EB1">
        <w:rPr>
          <w:sz w:val="28"/>
          <w:szCs w:val="28"/>
          <w:lang w:val="ru-RU"/>
        </w:rPr>
        <w:t xml:space="preserve"> </w:t>
      </w:r>
      <w:proofErr w:type="gramStart"/>
      <w:r w:rsidRPr="00276EB1">
        <w:rPr>
          <w:sz w:val="28"/>
          <w:szCs w:val="28"/>
          <w:lang w:val="ru-RU"/>
        </w:rPr>
        <w:t>отказа</w:t>
      </w:r>
      <w:proofErr w:type="gramEnd"/>
      <w:r w:rsidRPr="00276EB1">
        <w:rPr>
          <w:sz w:val="28"/>
          <w:szCs w:val="28"/>
          <w:lang w:val="ru-RU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 xml:space="preserve">- мотивированное постановление о направлении соответствующих </w:t>
      </w:r>
      <w:r w:rsidRPr="00276EB1">
        <w:rPr>
          <w:sz w:val="28"/>
          <w:szCs w:val="28"/>
          <w:lang w:val="ru-RU"/>
        </w:rPr>
        <w:lastRenderedPageBreak/>
        <w:t>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постановление об отмене постановления о возбуждении уголовного дела (ч. 4 ст. 46 УПК РФ);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Задание № 2</w:t>
      </w:r>
    </w:p>
    <w:p w:rsidR="00276EB1" w:rsidRPr="00276EB1" w:rsidRDefault="00276EB1" w:rsidP="00276EB1">
      <w:pPr>
        <w:suppressAutoHyphens/>
        <w:ind w:firstLine="709"/>
        <w:jc w:val="center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Анализ надзорной практики в отношении отказов в возбуждении уголовных дел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</w:rPr>
      </w:pPr>
      <w:r w:rsidRPr="00276EB1">
        <w:rPr>
          <w:sz w:val="28"/>
          <w:szCs w:val="28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proofErr w:type="spellStart"/>
      <w:r w:rsidRPr="00276EB1">
        <w:rPr>
          <w:sz w:val="28"/>
          <w:szCs w:val="28"/>
        </w:rPr>
        <w:t>Заполнить</w:t>
      </w:r>
      <w:proofErr w:type="spellEnd"/>
      <w:r w:rsidRPr="00276EB1">
        <w:rPr>
          <w:sz w:val="28"/>
          <w:szCs w:val="28"/>
        </w:rPr>
        <w:t xml:space="preserve"> </w:t>
      </w:r>
      <w:proofErr w:type="spellStart"/>
      <w:r w:rsidRPr="00276EB1">
        <w:rPr>
          <w:sz w:val="28"/>
          <w:szCs w:val="28"/>
        </w:rPr>
        <w:t>таблицу</w:t>
      </w:r>
      <w:proofErr w:type="spellEnd"/>
      <w:r w:rsidRPr="00276EB1">
        <w:rPr>
          <w:sz w:val="28"/>
          <w:szCs w:val="28"/>
        </w:rPr>
        <w:t>: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proofErr w:type="gramStart"/>
            <w:r w:rsidRPr="00276EB1">
              <w:rPr>
                <w:lang w:val="ru-RU"/>
              </w:rPr>
              <w:t>Признаки</w:t>
            </w:r>
            <w:proofErr w:type="gramEnd"/>
            <w:r w:rsidRPr="00276EB1">
              <w:rPr>
                <w:lang w:val="ru-RU"/>
              </w:rPr>
              <w:t xml:space="preserve"> какого преступления (</w:t>
            </w:r>
            <w:proofErr w:type="spellStart"/>
            <w:r w:rsidRPr="00276EB1">
              <w:rPr>
                <w:lang w:val="ru-RU"/>
              </w:rPr>
              <w:t>квалификаия</w:t>
            </w:r>
            <w:proofErr w:type="spellEnd"/>
            <w:r w:rsidRPr="00276EB1">
              <w:rPr>
                <w:lang w:val="ru-RU"/>
              </w:rPr>
              <w:t xml:space="preserve"> по УК РФ)</w:t>
            </w: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</w:tbl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Задание № 3.</w:t>
      </w: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lastRenderedPageBreak/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заключения прокурора по делу (ч. 3 ст. 45 ГПК РФ – по выбору студента);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апелляционное представление прокурора по гражданскому делу.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Задание № 4.</w:t>
      </w: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Участие прокурора в административном деле (в рамках КАС РФ)</w:t>
      </w: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заключения прокурора по административному делу в случае вступления прокурора в процес</w:t>
      </w:r>
      <w:proofErr w:type="gramStart"/>
      <w:r w:rsidRPr="00276EB1">
        <w:rPr>
          <w:sz w:val="28"/>
          <w:szCs w:val="28"/>
          <w:lang w:val="ru-RU"/>
        </w:rPr>
        <w:t>с(</w:t>
      </w:r>
      <w:proofErr w:type="gramEnd"/>
      <w:r w:rsidRPr="00276EB1">
        <w:rPr>
          <w:sz w:val="28"/>
          <w:szCs w:val="28"/>
          <w:lang w:val="ru-RU"/>
        </w:rPr>
        <w:t>ч. 7 ст. 39 КАС РФ – по выбору студента);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апелляционное представление прокурора по административному делу (ч. 2 ст. 295 КАС РФ).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Задание № 5.</w:t>
      </w:r>
    </w:p>
    <w:p w:rsidR="00276EB1" w:rsidRPr="00276EB1" w:rsidRDefault="00276EB1" w:rsidP="00276EB1">
      <w:pPr>
        <w:suppressAutoHyphens/>
        <w:ind w:firstLine="709"/>
        <w:jc w:val="center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Анализ практики возвращения уголовных дел следователю или дознавателю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</w:rPr>
      </w:pPr>
      <w:r w:rsidRPr="00276EB1">
        <w:rPr>
          <w:sz w:val="28"/>
          <w:szCs w:val="28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proofErr w:type="spellStart"/>
      <w:r w:rsidRPr="00276EB1">
        <w:rPr>
          <w:sz w:val="28"/>
          <w:szCs w:val="28"/>
        </w:rPr>
        <w:t>Заполнить</w:t>
      </w:r>
      <w:proofErr w:type="spellEnd"/>
      <w:r w:rsidRPr="00276EB1">
        <w:rPr>
          <w:sz w:val="28"/>
          <w:szCs w:val="28"/>
        </w:rPr>
        <w:t xml:space="preserve"> </w:t>
      </w:r>
      <w:proofErr w:type="spellStart"/>
      <w:r w:rsidRPr="00276EB1">
        <w:rPr>
          <w:sz w:val="28"/>
          <w:szCs w:val="28"/>
        </w:rPr>
        <w:t>таблицу</w:t>
      </w:r>
      <w:proofErr w:type="spellEnd"/>
      <w:r w:rsidRPr="00276EB1">
        <w:rPr>
          <w:sz w:val="28"/>
          <w:szCs w:val="28"/>
        </w:rPr>
        <w:t>: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 xml:space="preserve">Сроки, в которые следователь выполнил указания прокурора или </w:t>
            </w:r>
            <w:r w:rsidRPr="00276EB1">
              <w:rPr>
                <w:lang w:val="ru-RU"/>
              </w:rPr>
              <w:lastRenderedPageBreak/>
              <w:t>устранил недостатки</w:t>
            </w: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lastRenderedPageBreak/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 xml:space="preserve">Обжаловалось ли постановление прокурора о возвращении уголовного </w:t>
            </w:r>
            <w:r w:rsidRPr="00276EB1">
              <w:rPr>
                <w:lang w:val="ru-RU"/>
              </w:rPr>
              <w:lastRenderedPageBreak/>
              <w:t>дела следователем (ч. 4 ст. 221 УПК РФ)?</w:t>
            </w:r>
          </w:p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8F66E7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</w:tbl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022F92" w:rsidRDefault="00022F92" w:rsidP="00276EB1">
      <w:pPr>
        <w:pStyle w:val="1"/>
        <w:tabs>
          <w:tab w:val="left" w:pos="383"/>
        </w:tabs>
        <w:ind w:left="0"/>
        <w:rPr>
          <w:lang w:val="ru-RU"/>
        </w:rPr>
      </w:pPr>
    </w:p>
    <w:p w:rsidR="00276EB1" w:rsidRDefault="00276EB1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0B0D69" w:rsidRPr="004115C7" w:rsidTr="00A13C36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8F66E7" w:rsidTr="00A13C36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0B0D69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ОК-2,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ОК-4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ОК-7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ОК-9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ОК-12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</w:t>
            </w:r>
            <w:r w:rsidR="006A4FBF">
              <w:rPr>
                <w:rFonts w:eastAsia="Arial Unicode MS"/>
                <w:b/>
                <w:lang w:val="ru-RU"/>
              </w:rPr>
              <w:t>ПК-1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ПК-2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ПК-3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ПК-5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ПК-8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ПК-11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</w:p>
          <w:p w:rsidR="00D301AC" w:rsidRPr="004115C7" w:rsidRDefault="00D301AC" w:rsidP="00D301AC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комендованной учебной программой. </w:t>
            </w:r>
            <w:proofErr w:type="gramStart"/>
            <w:r w:rsidRPr="004115C7">
              <w:rPr>
                <w:lang w:val="ru-RU"/>
              </w:rPr>
              <w:t>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lastRenderedPageBreak/>
              <w:t>роны обучающегося.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8F66E7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</w:t>
            </w:r>
            <w:proofErr w:type="spellStart"/>
            <w:r w:rsidRPr="004115C7">
              <w:rPr>
                <w:lang w:val="ru-RU"/>
              </w:rPr>
              <w:t>продуктивно-деятельностный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8F66E7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r w:rsidR="002116A1">
              <w:rPr>
                <w:lang w:val="ru-RU"/>
              </w:rPr>
              <w:t>Уметь</w:t>
            </w:r>
            <w:r w:rsidRPr="004115C7">
              <w:rPr>
                <w:lang w:val="ru-RU"/>
              </w:rPr>
              <w:t xml:space="preserve"> тесно увязывать теорию с практикой; св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бодное владение основной и дополнительной литер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турой,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  <w:proofErr w:type="gramStart"/>
      <w:r w:rsidRPr="004115C7">
        <w:rPr>
          <w:b/>
          <w:sz w:val="28"/>
          <w:szCs w:val="28"/>
          <w:lang w:val="ru-RU"/>
        </w:rPr>
        <w:t>обучающегося</w:t>
      </w:r>
      <w:proofErr w:type="gramEnd"/>
      <w:r w:rsidRPr="004115C7">
        <w:rPr>
          <w:b/>
          <w:sz w:val="28"/>
          <w:szCs w:val="28"/>
          <w:lang w:val="ru-RU"/>
        </w:rPr>
        <w:t xml:space="preserve">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A84A8E">
              <w:rPr>
                <w:b/>
              </w:rPr>
              <w:t>Оценка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 xml:space="preserve">тику. На защите </w:t>
            </w:r>
            <w:proofErr w:type="gramStart"/>
            <w:r w:rsidR="00C31660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lastRenderedPageBreak/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C31660">
              <w:rPr>
                <w:lang w:val="ru-RU"/>
              </w:rPr>
              <w:t>т</w:t>
            </w:r>
            <w:r w:rsidRPr="00C31660">
              <w:rPr>
                <w:lang w:val="ru-RU"/>
              </w:rPr>
              <w:t>венными ошибками, имеются ссылки на отменённые нормы закон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дательства или подзаконных актов. Индивидуальное задание не в</w:t>
            </w:r>
            <w:r w:rsidRPr="00C31660">
              <w:rPr>
                <w:lang w:val="ru-RU"/>
              </w:rPr>
              <w:t>ы</w:t>
            </w:r>
            <w:r w:rsidRPr="00C31660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Незачтено</w:t>
            </w:r>
            <w:proofErr w:type="spellEnd"/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8F66E7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8F66E7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4115C7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4115C7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>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 xml:space="preserve">жен определить </w:t>
            </w:r>
            <w:proofErr w:type="gramStart"/>
            <w:r w:rsidR="003E73C8" w:rsidRPr="004115C7">
              <w:rPr>
                <w:rFonts w:eastAsia="Calibri"/>
                <w:lang w:val="ru-RU"/>
              </w:rPr>
              <w:t>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</w:t>
            </w:r>
            <w:proofErr w:type="gramEnd"/>
            <w:r w:rsidR="003E73C8"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</w:t>
            </w:r>
            <w:proofErr w:type="gramStart"/>
            <w:r w:rsidR="006542E9">
              <w:rPr>
                <w:lang w:val="ru-RU"/>
              </w:rPr>
              <w:t>обучающимся</w:t>
            </w:r>
            <w:proofErr w:type="gramEnd"/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 xml:space="preserve">венными недочетами. </w:t>
            </w:r>
            <w:r w:rsidRPr="004819B2">
              <w:rPr>
                <w:lang w:val="ru-RU"/>
              </w:rPr>
              <w:lastRenderedPageBreak/>
              <w:t>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proofErr w:type="gramStart"/>
            <w:r w:rsidRPr="004819B2">
              <w:rPr>
                <w:lang w:val="ru-RU"/>
              </w:rPr>
              <w:t xml:space="preserve"> </w:t>
            </w:r>
            <w:r w:rsidR="002116A1">
              <w:rPr>
                <w:lang w:val="ru-RU"/>
              </w:rPr>
              <w:t>В</w:t>
            </w:r>
            <w:proofErr w:type="gramEnd"/>
            <w:r w:rsidR="002116A1">
              <w:rPr>
                <w:lang w:val="ru-RU"/>
              </w:rPr>
              <w:t>ладеть</w:t>
            </w:r>
            <w:r w:rsidRPr="004819B2">
              <w:rPr>
                <w:lang w:val="ru-RU"/>
              </w:rPr>
              <w:t xml:space="preserve">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 xml:space="preserve">ся знаний, умений и </w:t>
            </w:r>
            <w:r w:rsidRPr="004115C7">
              <w:rPr>
                <w:rFonts w:eastAsia="Calibri"/>
                <w:lang w:val="ru-RU"/>
              </w:rPr>
              <w:lastRenderedPageBreak/>
              <w:t>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 xml:space="preserve">— </w:t>
      </w:r>
      <w:proofErr w:type="gramStart"/>
      <w:r w:rsidRPr="004115C7">
        <w:rPr>
          <w:sz w:val="28"/>
          <w:szCs w:val="28"/>
          <w:lang w:val="ru-RU"/>
        </w:rPr>
        <w:t>фо</w:t>
      </w:r>
      <w:proofErr w:type="gramEnd"/>
      <w:r w:rsidRPr="004115C7">
        <w:rPr>
          <w:sz w:val="28"/>
          <w:szCs w:val="28"/>
          <w:lang w:val="ru-RU"/>
        </w:rPr>
        <w:t>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 xml:space="preserve">Экзаменатор задает </w:t>
      </w:r>
      <w:proofErr w:type="gramStart"/>
      <w:r w:rsidRPr="004115C7">
        <w:rPr>
          <w:sz w:val="28"/>
          <w:szCs w:val="28"/>
          <w:lang w:val="ru-RU"/>
        </w:rPr>
        <w:t>обучающемуся</w:t>
      </w:r>
      <w:proofErr w:type="gramEnd"/>
      <w:r w:rsidRPr="004115C7">
        <w:rPr>
          <w:sz w:val="28"/>
          <w:szCs w:val="28"/>
          <w:lang w:val="ru-RU"/>
        </w:rPr>
        <w:t xml:space="preserve">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 xml:space="preserve">с оценкой </w:t>
      </w:r>
      <w:proofErr w:type="gramStart"/>
      <w:r w:rsidRPr="004115C7">
        <w:rPr>
          <w:sz w:val="28"/>
          <w:szCs w:val="28"/>
          <w:lang w:val="ru-RU"/>
        </w:rPr>
        <w:t>обучающийся</w:t>
      </w:r>
      <w:proofErr w:type="gramEnd"/>
      <w:r w:rsidRPr="004115C7">
        <w:rPr>
          <w:sz w:val="28"/>
          <w:szCs w:val="28"/>
          <w:lang w:val="ru-RU"/>
        </w:rPr>
        <w:t xml:space="preserve">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</w:t>
      </w:r>
      <w:proofErr w:type="gramStart"/>
      <w:r w:rsidR="00AC3CE1">
        <w:rPr>
          <w:sz w:val="28"/>
          <w:szCs w:val="28"/>
          <w:lang w:val="ru-RU"/>
        </w:rPr>
        <w:t>]ъ</w:t>
      </w:r>
      <w:proofErr w:type="gramEnd"/>
      <w:r w:rsidRPr="0046413D">
        <w:rPr>
          <w:sz w:val="28"/>
          <w:szCs w:val="28"/>
          <w:lang w:val="ru-RU"/>
        </w:rPr>
        <w:t xml:space="preserve">: учебник / отв. ред. П. А. </w:t>
      </w:r>
      <w:proofErr w:type="spellStart"/>
      <w:r w:rsidRPr="0046413D">
        <w:rPr>
          <w:sz w:val="28"/>
          <w:szCs w:val="28"/>
          <w:lang w:val="ru-RU"/>
        </w:rPr>
        <w:t>Лупинская</w:t>
      </w:r>
      <w:proofErr w:type="spellEnd"/>
      <w:r w:rsidRPr="0046413D">
        <w:rPr>
          <w:sz w:val="28"/>
          <w:szCs w:val="28"/>
          <w:lang w:val="ru-RU"/>
        </w:rPr>
        <w:t xml:space="preserve">, Л. А. </w:t>
      </w:r>
      <w:proofErr w:type="spellStart"/>
      <w:r w:rsidRPr="0046413D">
        <w:rPr>
          <w:sz w:val="28"/>
          <w:szCs w:val="28"/>
          <w:lang w:val="ru-RU"/>
        </w:rPr>
        <w:t>Воскобитова</w:t>
      </w:r>
      <w:proofErr w:type="spellEnd"/>
      <w:r w:rsidRPr="0046413D">
        <w:rPr>
          <w:sz w:val="28"/>
          <w:szCs w:val="28"/>
          <w:lang w:val="ru-RU"/>
        </w:rPr>
        <w:t xml:space="preserve">. – 3-е изд., </w:t>
      </w:r>
      <w:proofErr w:type="spellStart"/>
      <w:r w:rsidRPr="0046413D">
        <w:rPr>
          <w:sz w:val="28"/>
          <w:szCs w:val="28"/>
          <w:lang w:val="ru-RU"/>
        </w:rPr>
        <w:t>перераб</w:t>
      </w:r>
      <w:proofErr w:type="spellEnd"/>
      <w:r w:rsidRPr="0046413D">
        <w:rPr>
          <w:sz w:val="28"/>
          <w:szCs w:val="28"/>
          <w:lang w:val="ru-RU"/>
        </w:rPr>
        <w:t>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Быков, В. М. Сторона обвинения в уголовном процессе России [Электронный ресурс]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монография / В. М. Быков. — М.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Издательство </w:t>
      </w:r>
      <w:proofErr w:type="spellStart"/>
      <w:r w:rsidRPr="0046413D">
        <w:rPr>
          <w:sz w:val="28"/>
          <w:szCs w:val="28"/>
          <w:lang w:val="ru-RU"/>
        </w:rPr>
        <w:t>Юрайт</w:t>
      </w:r>
      <w:proofErr w:type="spellEnd"/>
      <w:r w:rsidRPr="0046413D">
        <w:rPr>
          <w:sz w:val="28"/>
          <w:szCs w:val="28"/>
          <w:lang w:val="ru-RU"/>
        </w:rPr>
        <w:t xml:space="preserve">, 2018. — 172 с. — (Серия : </w:t>
      </w:r>
      <w:proofErr w:type="gramStart"/>
      <w:r w:rsidRPr="0046413D">
        <w:rPr>
          <w:sz w:val="28"/>
          <w:szCs w:val="28"/>
          <w:lang w:val="ru-RU"/>
        </w:rPr>
        <w:t>Актуальные монографии).</w:t>
      </w:r>
      <w:proofErr w:type="gramEnd"/>
      <w:r w:rsidRPr="0046413D">
        <w:rPr>
          <w:sz w:val="28"/>
          <w:szCs w:val="28"/>
          <w:lang w:val="ru-RU"/>
        </w:rPr>
        <w:t xml:space="preserve"> — ISBN 978-5-534-04829-2. — Режим доступа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</w:t>
      </w:r>
      <w:hyperlink r:id="rId10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4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20408D" w:rsidRPr="00AD53D8" w:rsidRDefault="0020408D" w:rsidP="0020408D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</w:t>
      </w:r>
      <w:r w:rsidRPr="00CC30C2">
        <w:rPr>
          <w:i/>
          <w:lang w:val="ru-RU"/>
        </w:rPr>
        <w:lastRenderedPageBreak/>
        <w:t xml:space="preserve">Вилкова, Л.А. </w:t>
      </w:r>
      <w:proofErr w:type="spellStart"/>
      <w:r w:rsidRPr="00CC30C2">
        <w:rPr>
          <w:i/>
          <w:lang w:val="ru-RU"/>
        </w:rPr>
        <w:t>Воскобитова</w:t>
      </w:r>
      <w:proofErr w:type="spellEnd"/>
      <w:r w:rsidRPr="00CC30C2">
        <w:rPr>
          <w:i/>
          <w:lang w:val="ru-RU"/>
        </w:rPr>
        <w:t xml:space="preserve">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</w:t>
      </w:r>
      <w:proofErr w:type="spellStart"/>
      <w:r w:rsidRPr="00CC30C2">
        <w:rPr>
          <w:lang w:val="ru-RU"/>
        </w:rPr>
        <w:t>перераб</w:t>
      </w:r>
      <w:proofErr w:type="spellEnd"/>
      <w:r w:rsidRPr="00CC30C2">
        <w:rPr>
          <w:lang w:val="ru-RU"/>
        </w:rPr>
        <w:t xml:space="preserve">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</w:t>
      </w:r>
      <w:r>
        <w:rPr>
          <w:lang w:val="ru-RU"/>
        </w:rPr>
        <w:t xml:space="preserve"> </w:t>
      </w:r>
      <w:r w:rsidR="00A00F3F" w:rsidRPr="00A00F3F">
        <w:rPr>
          <w:lang w:val="ru-RU"/>
        </w:rPr>
        <w:t>http://ebs.prospekt.org/book/30113.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46413D">
        <w:rPr>
          <w:sz w:val="28"/>
          <w:szCs w:val="28"/>
          <w:lang w:val="ru-RU"/>
        </w:rPr>
        <w:t>Витрук</w:t>
      </w:r>
      <w:proofErr w:type="spellEnd"/>
      <w:r w:rsidRPr="0046413D">
        <w:rPr>
          <w:sz w:val="28"/>
          <w:szCs w:val="28"/>
          <w:lang w:val="ru-RU"/>
        </w:rPr>
        <w:t>. — М.: Норма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ИНФРА-М, 2018. — 688 с. – </w:t>
      </w:r>
      <w:r w:rsidRPr="0046413D">
        <w:rPr>
          <w:sz w:val="28"/>
          <w:szCs w:val="28"/>
        </w:rPr>
        <w:t>ISBN</w:t>
      </w:r>
      <w:r w:rsidRPr="0046413D">
        <w:rPr>
          <w:sz w:val="28"/>
          <w:szCs w:val="28"/>
          <w:lang w:val="ru-RU"/>
        </w:rPr>
        <w:t xml:space="preserve"> 978-5-16-104727-9/ - Режим доступа: </w:t>
      </w:r>
      <w:hyperlink r:id="rId11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5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 xml:space="preserve">Федеральный закон от 17.01.1992 </w:t>
      </w:r>
      <w:r w:rsidRPr="0075533F">
        <w:rPr>
          <w:sz w:val="28"/>
          <w:szCs w:val="28"/>
        </w:rPr>
        <w:t>N</w:t>
      </w:r>
      <w:r w:rsidRPr="0075533F">
        <w:rPr>
          <w:sz w:val="28"/>
          <w:szCs w:val="28"/>
          <w:lang w:val="ru-RU"/>
        </w:rPr>
        <w:t xml:space="preserve"> 2202-1 "О прокуратуре Российской Федерации".</w:t>
      </w:r>
    </w:p>
    <w:p w:rsidR="000D4150" w:rsidRPr="000D4150" w:rsidRDefault="000D4150" w:rsidP="000D4150">
      <w:pPr>
        <w:pStyle w:val="a5"/>
        <w:numPr>
          <w:ilvl w:val="0"/>
          <w:numId w:val="21"/>
        </w:numPr>
        <w:ind w:left="0" w:firstLine="709"/>
        <w:rPr>
          <w:sz w:val="28"/>
          <w:szCs w:val="28"/>
          <w:lang w:val="ru-RU"/>
        </w:rPr>
      </w:pPr>
      <w:r w:rsidRPr="000D4150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0D4150" w:rsidRDefault="000D4150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0D4150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</w:t>
      </w:r>
      <w:r w:rsidRPr="000D4150">
        <w:rPr>
          <w:sz w:val="28"/>
          <w:szCs w:val="28"/>
          <w:lang w:val="ru-RU"/>
        </w:rPr>
        <w:t>а</w:t>
      </w:r>
      <w:r w:rsidRPr="000D4150">
        <w:rPr>
          <w:sz w:val="28"/>
          <w:szCs w:val="28"/>
          <w:lang w:val="ru-RU"/>
        </w:rPr>
        <w:t>ключении досудебного соглашения о сотрудничестве».</w:t>
      </w:r>
    </w:p>
    <w:p w:rsid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 xml:space="preserve">Приказ </w:t>
      </w:r>
      <w:r w:rsidRPr="0075533F">
        <w:rPr>
          <w:bCs/>
          <w:sz w:val="28"/>
          <w:szCs w:val="28"/>
          <w:lang w:val="ru-RU"/>
        </w:rPr>
        <w:t xml:space="preserve">Генерального прокурора Российской Федерации </w:t>
      </w:r>
      <w:r w:rsidRPr="0075533F">
        <w:rPr>
          <w:sz w:val="28"/>
          <w:szCs w:val="28"/>
          <w:lang w:val="ru-RU"/>
        </w:rPr>
        <w:t xml:space="preserve">от 29.12.2011 </w:t>
      </w:r>
      <w:r w:rsidRPr="0075533F">
        <w:rPr>
          <w:sz w:val="28"/>
          <w:szCs w:val="28"/>
        </w:rPr>
        <w:t>N</w:t>
      </w:r>
      <w:r w:rsidRPr="0075533F">
        <w:rPr>
          <w:sz w:val="28"/>
          <w:szCs w:val="28"/>
          <w:lang w:val="ru-RU"/>
        </w:rPr>
        <w:t xml:space="preserve">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 xml:space="preserve">Приказ Генерального прокурора Российской Федерации №373 от </w:t>
      </w:r>
      <w:r w:rsidRPr="0075533F">
        <w:rPr>
          <w:sz w:val="28"/>
          <w:szCs w:val="28"/>
          <w:lang w:val="ru-RU"/>
        </w:rPr>
        <w:t>01.11.2011 № 373</w:t>
      </w:r>
      <w:r w:rsidRPr="0075533F">
        <w:rPr>
          <w:u w:val="single"/>
          <w:lang w:val="ru-RU"/>
        </w:rPr>
        <w:t xml:space="preserve"> </w:t>
      </w:r>
      <w:r w:rsidRPr="0075533F">
        <w:rPr>
          <w:bCs/>
          <w:sz w:val="28"/>
          <w:szCs w:val="28"/>
          <w:lang w:val="ru-RU"/>
        </w:rPr>
        <w:t>"О порядке рассмотрения жалоб на действия (безде</w:t>
      </w:r>
      <w:r w:rsidRPr="0075533F">
        <w:rPr>
          <w:bCs/>
          <w:sz w:val="28"/>
          <w:szCs w:val="28"/>
          <w:lang w:val="ru-RU"/>
        </w:rPr>
        <w:t>й</w:t>
      </w:r>
      <w:r w:rsidRPr="0075533F">
        <w:rPr>
          <w:bCs/>
          <w:sz w:val="28"/>
          <w:szCs w:val="28"/>
          <w:lang w:val="ru-RU"/>
        </w:rPr>
        <w:t>ствие) и решения органа дознания, дознавателя, следователя, руководителя следственного органа и прокурора".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Инструкция о порядке обработки в органах прокуратуры Ро</w:t>
      </w:r>
      <w:r w:rsidRPr="0075533F">
        <w:rPr>
          <w:bCs/>
          <w:sz w:val="28"/>
          <w:szCs w:val="28"/>
          <w:lang w:val="ru-RU"/>
        </w:rPr>
        <w:t>с</w:t>
      </w:r>
      <w:r w:rsidRPr="0075533F">
        <w:rPr>
          <w:bCs/>
          <w:sz w:val="28"/>
          <w:szCs w:val="28"/>
          <w:lang w:val="ru-RU"/>
        </w:rPr>
        <w:t>сийской Федерации персональных данных, полученных в связи с осущес</w:t>
      </w:r>
      <w:r w:rsidRPr="0075533F">
        <w:rPr>
          <w:bCs/>
          <w:sz w:val="28"/>
          <w:szCs w:val="28"/>
          <w:lang w:val="ru-RU"/>
        </w:rPr>
        <w:t>т</w:t>
      </w:r>
      <w:r w:rsidRPr="0075533F">
        <w:rPr>
          <w:bCs/>
          <w:sz w:val="28"/>
          <w:szCs w:val="28"/>
          <w:lang w:val="ru-RU"/>
        </w:rPr>
        <w:t>влением прокурорского надзора (утверждена приказом Генерального пр</w:t>
      </w:r>
      <w:r w:rsidRPr="0075533F">
        <w:rPr>
          <w:bCs/>
          <w:sz w:val="28"/>
          <w:szCs w:val="28"/>
          <w:lang w:val="ru-RU"/>
        </w:rPr>
        <w:t>о</w:t>
      </w:r>
      <w:r w:rsidRPr="0075533F">
        <w:rPr>
          <w:bCs/>
          <w:sz w:val="28"/>
          <w:szCs w:val="28"/>
          <w:lang w:val="ru-RU"/>
        </w:rPr>
        <w:t>курора Российской Федерации от 22.11.2013 №506).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Инструкция о порядке рассмотрения обращений и приема гр</w:t>
      </w:r>
      <w:r w:rsidRPr="0075533F">
        <w:rPr>
          <w:bCs/>
          <w:sz w:val="28"/>
          <w:szCs w:val="28"/>
          <w:lang w:val="ru-RU"/>
        </w:rPr>
        <w:t>а</w:t>
      </w:r>
      <w:r w:rsidRPr="0075533F">
        <w:rPr>
          <w:bCs/>
          <w:sz w:val="28"/>
          <w:szCs w:val="28"/>
          <w:lang w:val="ru-RU"/>
        </w:rPr>
        <w:t>ждан в органах прокуратуры Российской Федерации (утверждена приказом Генерального прокурора Российской Федерации от 30.01.2013 г. № 45).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12.03.2008 № 39 «Об организации деятельности прокуратур городов с районным делением».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</w:t>
      </w:r>
      <w:r w:rsidRPr="0075533F">
        <w:rPr>
          <w:sz w:val="28"/>
          <w:szCs w:val="28"/>
          <w:lang w:val="ru-RU"/>
        </w:rPr>
        <w:t>и</w:t>
      </w:r>
      <w:r w:rsidRPr="0075533F">
        <w:rPr>
          <w:sz w:val="28"/>
          <w:szCs w:val="28"/>
          <w:lang w:val="ru-RU"/>
        </w:rPr>
        <w:t>ем прав и свобод человека и гражданина».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26.04.2012 № 181 «Об обеспечении участия прокуроров в гражданском процессе».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lastRenderedPageBreak/>
        <w:t>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25.12.2012 № 465 «Об участии прокуроров в судебных стадиях уголовного судопроизводства».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25.05.2012 № 223 «Об обеспечении участия прокуроров в арбитражном процессе».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75533F">
        <w:rPr>
          <w:sz w:val="28"/>
          <w:szCs w:val="28"/>
          <w:lang w:val="ru-RU"/>
        </w:rPr>
        <w:t xml:space="preserve">Приказ Генерального прокурора РФ от 09.02.2012 № 39 «Об организации надзора за деятельностью </w:t>
      </w:r>
      <w:proofErr w:type="spellStart"/>
      <w:r w:rsidRPr="0075533F">
        <w:rPr>
          <w:sz w:val="28"/>
          <w:szCs w:val="28"/>
        </w:rPr>
        <w:t>Следственного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комитета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Российской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Федерации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вне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уголовно-процессуальной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формы</w:t>
      </w:r>
      <w:proofErr w:type="spellEnd"/>
      <w:r w:rsidRPr="0075533F">
        <w:rPr>
          <w:sz w:val="28"/>
          <w:szCs w:val="28"/>
        </w:rPr>
        <w:t>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02.06.2011 № 162 «Об организации прокурорского надзора за процессуальной деятельностью о</w:t>
      </w:r>
      <w:r w:rsidRPr="0075533F">
        <w:rPr>
          <w:sz w:val="28"/>
          <w:szCs w:val="28"/>
          <w:lang w:val="ru-RU"/>
        </w:rPr>
        <w:t>р</w:t>
      </w:r>
      <w:r w:rsidRPr="0075533F">
        <w:rPr>
          <w:sz w:val="28"/>
          <w:szCs w:val="28"/>
          <w:lang w:val="ru-RU"/>
        </w:rPr>
        <w:t>ганов предварительного следствия».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6" w:name="102"/>
      <w:bookmarkEnd w:id="6"/>
      <w:r w:rsidRPr="0075533F">
        <w:rPr>
          <w:sz w:val="28"/>
          <w:szCs w:val="28"/>
          <w:lang w:val="ru-RU"/>
        </w:rPr>
        <w:t>Приказ Генерального прокурора РФ от 15.02.2011 № 33 «Об организации прокурорского надзора за исполнением законов при осущес</w:t>
      </w:r>
      <w:r w:rsidRPr="0075533F">
        <w:rPr>
          <w:sz w:val="28"/>
          <w:szCs w:val="28"/>
          <w:lang w:val="ru-RU"/>
        </w:rPr>
        <w:t>т</w:t>
      </w:r>
      <w:r w:rsidRPr="0075533F">
        <w:rPr>
          <w:sz w:val="28"/>
          <w:szCs w:val="28"/>
          <w:lang w:val="ru-RU"/>
        </w:rPr>
        <w:t>влении оперативно-розыскной деятельности».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02.10.2007 № 155 «Об организации прокурорского надзора за законностью нормативных прав</w:t>
      </w:r>
      <w:r w:rsidRPr="0075533F">
        <w:rPr>
          <w:sz w:val="28"/>
          <w:szCs w:val="28"/>
          <w:lang w:val="ru-RU"/>
        </w:rPr>
        <w:t>о</w:t>
      </w:r>
      <w:r w:rsidRPr="0075533F">
        <w:rPr>
          <w:sz w:val="28"/>
          <w:szCs w:val="28"/>
          <w:lang w:val="ru-RU"/>
        </w:rPr>
        <w:t xml:space="preserve">вых </w:t>
      </w:r>
      <w:proofErr w:type="gramStart"/>
      <w:r w:rsidRPr="0075533F">
        <w:rPr>
          <w:sz w:val="28"/>
          <w:szCs w:val="28"/>
          <w:lang w:val="ru-RU"/>
        </w:rPr>
        <w:t>актов органов государственной власти субъектов Российской Федер</w:t>
      </w:r>
      <w:r w:rsidRPr="0075533F">
        <w:rPr>
          <w:sz w:val="28"/>
          <w:szCs w:val="28"/>
          <w:lang w:val="ru-RU"/>
        </w:rPr>
        <w:t>а</w:t>
      </w:r>
      <w:r w:rsidRPr="0075533F">
        <w:rPr>
          <w:sz w:val="28"/>
          <w:szCs w:val="28"/>
          <w:lang w:val="ru-RU"/>
        </w:rPr>
        <w:t>ции</w:t>
      </w:r>
      <w:proofErr w:type="gramEnd"/>
      <w:r w:rsidRPr="0075533F">
        <w:rPr>
          <w:sz w:val="28"/>
          <w:szCs w:val="28"/>
          <w:lang w:val="ru-RU"/>
        </w:rPr>
        <w:t xml:space="preserve"> и местного самоуправления».</w:t>
      </w:r>
    </w:p>
    <w:p w:rsidR="0075533F" w:rsidRPr="0075533F" w:rsidRDefault="0075533F" w:rsidP="0075533F">
      <w:pPr>
        <w:ind w:firstLine="709"/>
        <w:jc w:val="both"/>
        <w:rPr>
          <w:sz w:val="28"/>
          <w:szCs w:val="28"/>
          <w:lang w:val="ru-RU"/>
        </w:rPr>
      </w:pPr>
    </w:p>
    <w:p w:rsidR="00F94C4E" w:rsidRPr="004115C7" w:rsidRDefault="00F94C4E" w:rsidP="0075533F">
      <w:pPr>
        <w:pStyle w:val="1"/>
        <w:ind w:left="0" w:firstLine="709"/>
        <w:rPr>
          <w:lang w:val="ru-RU"/>
        </w:rPr>
      </w:pPr>
      <w:bookmarkStart w:id="7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7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FA3DCF" w:rsidRP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bookmarkStart w:id="8" w:name="_Toc529538727"/>
      <w:r w:rsidRPr="00FA3DCF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2">
        <w:r w:rsidRPr="00FA3DCF">
          <w:rPr>
            <w:sz w:val="28"/>
            <w:szCs w:val="28"/>
            <w:lang w:val="ru-RU"/>
          </w:rPr>
          <w:t xml:space="preserve"> http://www.ksrf.ru</w:t>
        </w:r>
      </w:hyperlink>
      <w:r w:rsidRPr="00FA3DCF">
        <w:rPr>
          <w:sz w:val="28"/>
          <w:szCs w:val="28"/>
          <w:lang w:val="ru-RU"/>
        </w:rPr>
        <w:t>.</w:t>
      </w:r>
    </w:p>
    <w:p w:rsidR="00FA3DCF" w:rsidRP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A3DCF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3">
        <w:r w:rsidRPr="00FA3DCF">
          <w:rPr>
            <w:sz w:val="28"/>
            <w:szCs w:val="28"/>
            <w:lang w:val="ru-RU"/>
          </w:rPr>
          <w:t>http://www.espch.ru</w:t>
        </w:r>
      </w:hyperlink>
      <w:r w:rsidRPr="00FA3DCF">
        <w:rPr>
          <w:sz w:val="28"/>
          <w:szCs w:val="28"/>
          <w:lang w:val="ru-RU"/>
        </w:rPr>
        <w:t xml:space="preserve">; </w:t>
      </w:r>
      <w:hyperlink r:id="rId14">
        <w:r w:rsidRPr="00FA3DCF">
          <w:rPr>
            <w:sz w:val="28"/>
            <w:szCs w:val="28"/>
            <w:lang w:val="ru-RU"/>
          </w:rPr>
          <w:t xml:space="preserve">http://www.echr.ru/court/ </w:t>
        </w:r>
      </w:hyperlink>
      <w:r w:rsidRPr="00FA3DCF">
        <w:rPr>
          <w:sz w:val="28"/>
          <w:szCs w:val="28"/>
          <w:lang w:val="ru-RU"/>
        </w:rPr>
        <w:t>и др.</w:t>
      </w:r>
    </w:p>
    <w:p w:rsidR="00FA3DCF" w:rsidRP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A3DCF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5">
        <w:r w:rsidRPr="00FA3DCF">
          <w:rPr>
            <w:sz w:val="28"/>
            <w:szCs w:val="28"/>
            <w:lang w:val="ru-RU"/>
          </w:rPr>
          <w:t xml:space="preserve"> http://genproc.gov.ru/</w:t>
        </w:r>
      </w:hyperlink>
      <w:r w:rsidRPr="00FA3DCF">
        <w:rPr>
          <w:sz w:val="28"/>
          <w:szCs w:val="28"/>
          <w:lang w:val="ru-RU"/>
        </w:rPr>
        <w:t>.</w:t>
      </w:r>
    </w:p>
    <w:p w:rsidR="00FA3DCF" w:rsidRP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A3DCF">
        <w:rPr>
          <w:sz w:val="28"/>
          <w:szCs w:val="28"/>
          <w:lang w:val="ru-RU"/>
        </w:rPr>
        <w:t>Сайт</w:t>
      </w:r>
      <w:r w:rsidRPr="00FA3DCF">
        <w:rPr>
          <w:sz w:val="28"/>
          <w:szCs w:val="28"/>
          <w:lang w:val="ru-RU"/>
        </w:rPr>
        <w:tab/>
        <w:t>Международной</w:t>
      </w:r>
      <w:r w:rsidRPr="00FA3DCF">
        <w:rPr>
          <w:sz w:val="28"/>
          <w:szCs w:val="28"/>
          <w:lang w:val="ru-RU"/>
        </w:rPr>
        <w:tab/>
        <w:t>ассоциации</w:t>
      </w:r>
      <w:r w:rsidRPr="00FA3DCF">
        <w:rPr>
          <w:sz w:val="28"/>
          <w:szCs w:val="28"/>
          <w:lang w:val="ru-RU"/>
        </w:rPr>
        <w:tab/>
        <w:t>содействия</w:t>
      </w:r>
      <w:r w:rsidRPr="00FA3DCF">
        <w:rPr>
          <w:sz w:val="28"/>
          <w:szCs w:val="28"/>
          <w:lang w:val="ru-RU"/>
        </w:rPr>
        <w:tab/>
        <w:t xml:space="preserve">правосудию (МАСП/IUAJ): </w:t>
      </w:r>
      <w:hyperlink r:id="rId16">
        <w:r w:rsidRPr="00FA3DCF">
          <w:rPr>
            <w:sz w:val="28"/>
            <w:szCs w:val="28"/>
            <w:lang w:val="ru-RU"/>
          </w:rPr>
          <w:t>http://iuaj.net/</w:t>
        </w:r>
      </w:hyperlink>
      <w:r w:rsidRPr="00FA3DCF">
        <w:rPr>
          <w:sz w:val="28"/>
          <w:szCs w:val="28"/>
          <w:lang w:val="ru-RU"/>
        </w:rPr>
        <w:t>.</w:t>
      </w:r>
    </w:p>
    <w:p w:rsidR="00FA3DCF" w:rsidRP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A3DCF">
        <w:rPr>
          <w:sz w:val="28"/>
          <w:szCs w:val="28"/>
          <w:lang w:val="ru-RU"/>
        </w:rPr>
        <w:t>Федеральный</w:t>
      </w:r>
      <w:r w:rsidRPr="00FA3DCF">
        <w:rPr>
          <w:sz w:val="28"/>
          <w:szCs w:val="28"/>
          <w:lang w:val="ru-RU"/>
        </w:rPr>
        <w:tab/>
        <w:t>правовой</w:t>
      </w:r>
      <w:r w:rsidRPr="00FA3DCF">
        <w:rPr>
          <w:sz w:val="28"/>
          <w:szCs w:val="28"/>
          <w:lang w:val="ru-RU"/>
        </w:rPr>
        <w:tab/>
        <w:t>портал «Юридическая</w:t>
      </w:r>
      <w:r w:rsidRPr="00FA3DCF">
        <w:rPr>
          <w:sz w:val="28"/>
          <w:szCs w:val="28"/>
          <w:lang w:val="ru-RU"/>
        </w:rPr>
        <w:tab/>
        <w:t>Россия»:</w:t>
      </w:r>
      <w:hyperlink r:id="rId17">
        <w:r w:rsidRPr="00FA3DCF">
          <w:rPr>
            <w:sz w:val="28"/>
            <w:szCs w:val="28"/>
            <w:lang w:val="ru-RU"/>
          </w:rPr>
          <w:t xml:space="preserve"> http://www.law.edu.ru/</w:t>
        </w:r>
      </w:hyperlink>
      <w:r w:rsidRPr="00FA3DCF">
        <w:rPr>
          <w:sz w:val="28"/>
          <w:szCs w:val="28"/>
          <w:lang w:val="ru-RU"/>
        </w:rPr>
        <w:t>/</w:t>
      </w:r>
    </w:p>
    <w:p w:rsid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A3DCF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FA3DCF">
        <w:rPr>
          <w:sz w:val="28"/>
          <w:szCs w:val="28"/>
          <w:lang w:val="ru-RU"/>
        </w:rPr>
        <w:t>Кутафина</w:t>
      </w:r>
      <w:proofErr w:type="spellEnd"/>
      <w:r w:rsidRPr="00FA3DCF">
        <w:rPr>
          <w:sz w:val="28"/>
          <w:szCs w:val="28"/>
          <w:lang w:val="ru-RU"/>
        </w:rPr>
        <w:t xml:space="preserve"> (МГЮА) </w:t>
      </w:r>
      <w:hyperlink r:id="rId18" w:history="1">
        <w:r w:rsidR="000D4150" w:rsidRPr="00201AEC">
          <w:rPr>
            <w:rStyle w:val="ae"/>
            <w:sz w:val="28"/>
            <w:szCs w:val="28"/>
            <w:lang w:val="ru-RU"/>
          </w:rPr>
          <w:t>https://msal.ru/content/ob-universitete/struktura/library/elektronnaya-biblioteka/?hash=tab3188</w:t>
        </w:r>
      </w:hyperlink>
      <w:r w:rsidRPr="00FA3DCF">
        <w:rPr>
          <w:sz w:val="28"/>
          <w:szCs w:val="28"/>
          <w:lang w:val="ru-RU"/>
        </w:rPr>
        <w:t>.</w:t>
      </w:r>
    </w:p>
    <w:p w:rsidR="000D4150" w:rsidRPr="00FA3DCF" w:rsidRDefault="000D4150" w:rsidP="00FA3DCF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8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</w:t>
      </w:r>
      <w:proofErr w:type="gramStart"/>
      <w:r w:rsidRPr="00595226">
        <w:rPr>
          <w:sz w:val="28"/>
          <w:szCs w:val="28"/>
          <w:lang w:val="ru-RU"/>
        </w:rPr>
        <w:t>о-</w:t>
      </w:r>
      <w:proofErr w:type="gramEnd"/>
      <w:r w:rsidRPr="00595226">
        <w:rPr>
          <w:sz w:val="28"/>
          <w:szCs w:val="28"/>
          <w:lang w:val="ru-RU"/>
        </w:rPr>
        <w:t xml:space="preserve"> иные демонс</w:t>
      </w:r>
      <w:r w:rsidRPr="00595226">
        <w:rPr>
          <w:sz w:val="28"/>
          <w:szCs w:val="28"/>
          <w:lang w:val="ru-RU"/>
        </w:rPr>
        <w:t>т</w:t>
      </w:r>
      <w:r w:rsidRPr="00595226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</w:t>
      </w:r>
      <w:r w:rsidRPr="00595226">
        <w:rPr>
          <w:sz w:val="28"/>
          <w:szCs w:val="28"/>
          <w:lang w:val="ru-RU"/>
        </w:rPr>
        <w:t xml:space="preserve"> </w:t>
      </w:r>
      <w:r w:rsidRPr="00595226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595226">
        <w:rPr>
          <w:b/>
          <w:i/>
          <w:sz w:val="28"/>
          <w:szCs w:val="28"/>
          <w:lang w:val="ru-RU"/>
        </w:rPr>
        <w:t>с</w:t>
      </w:r>
      <w:r w:rsidRPr="00595226">
        <w:rPr>
          <w:b/>
          <w:i/>
          <w:sz w:val="28"/>
          <w:szCs w:val="28"/>
          <w:lang w:val="ru-RU"/>
        </w:rPr>
        <w:t>темы: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595226">
        <w:rPr>
          <w:sz w:val="28"/>
          <w:szCs w:val="28"/>
          <w:lang w:val="ru-RU"/>
        </w:rPr>
        <w:t>Power</w:t>
      </w:r>
      <w:proofErr w:type="spellEnd"/>
      <w:r w:rsidRPr="00595226">
        <w:rPr>
          <w:sz w:val="28"/>
          <w:szCs w:val="28"/>
          <w:lang w:val="ru-RU"/>
        </w:rPr>
        <w:t xml:space="preserve"> </w:t>
      </w:r>
      <w:proofErr w:type="spellStart"/>
      <w:r w:rsidRPr="00595226">
        <w:rPr>
          <w:sz w:val="28"/>
          <w:szCs w:val="28"/>
          <w:lang w:val="ru-RU"/>
        </w:rPr>
        <w:t>Point</w:t>
      </w:r>
      <w:proofErr w:type="spellEnd"/>
      <w:r w:rsidRPr="00595226">
        <w:rPr>
          <w:sz w:val="28"/>
          <w:szCs w:val="28"/>
          <w:lang w:val="ru-RU"/>
        </w:rPr>
        <w:t>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</w:t>
      </w:r>
      <w:proofErr w:type="spellStart"/>
      <w:proofErr w:type="gramStart"/>
      <w:r w:rsidRPr="00595226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595226">
        <w:rPr>
          <w:sz w:val="28"/>
          <w:szCs w:val="28"/>
          <w:lang w:val="ru-RU"/>
        </w:rPr>
        <w:t xml:space="preserve"> системе (ЭБС) </w:t>
      </w:r>
      <w:proofErr w:type="spellStart"/>
      <w:r w:rsidRPr="00595226">
        <w:rPr>
          <w:sz w:val="28"/>
          <w:szCs w:val="28"/>
          <w:lang w:val="ru-RU"/>
        </w:rPr>
        <w:t>IPRbooks</w:t>
      </w:r>
      <w:proofErr w:type="spellEnd"/>
      <w:r w:rsidRPr="00595226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 xml:space="preserve">точной аттестации и результатов освоения программы </w:t>
      </w:r>
      <w:proofErr w:type="spellStart"/>
      <w:r w:rsidRPr="00595226">
        <w:rPr>
          <w:sz w:val="28"/>
          <w:szCs w:val="28"/>
          <w:lang w:val="ru-RU"/>
        </w:rPr>
        <w:t>бакалавриата</w:t>
      </w:r>
      <w:proofErr w:type="spellEnd"/>
      <w:r w:rsidRPr="00595226">
        <w:rPr>
          <w:sz w:val="28"/>
          <w:szCs w:val="28"/>
          <w:lang w:val="ru-RU"/>
        </w:rPr>
        <w:t>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</w:t>
      </w:r>
      <w:proofErr w:type="gramEnd"/>
      <w:r w:rsidRPr="00F61893">
        <w:rPr>
          <w:sz w:val="28"/>
          <w:szCs w:val="28"/>
          <w:lang w:val="ru-RU"/>
        </w:rPr>
        <w:t xml:space="preserve">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A533F7" w:rsidRDefault="00A533F7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1D2890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1D2890">
        <w:fldChar w:fldCharType="begin"/>
      </w:r>
      <w:r w:rsidR="008E3BCA" w:rsidRPr="00F71F1A">
        <w:instrText xml:space="preserve"> TOC \o "1-3" \h \z \u </w:instrText>
      </w:r>
      <w:r w:rsidRPr="001D2890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3245D">
          <w:rPr>
            <w:webHidden/>
          </w:rPr>
          <w:t>34</w:t>
        </w:r>
        <w:r w:rsidRPr="00F71F1A">
          <w:rPr>
            <w:webHidden/>
          </w:rPr>
          <w:fldChar w:fldCharType="end"/>
        </w:r>
      </w:hyperlink>
    </w:p>
    <w:p w:rsidR="008E3BCA" w:rsidRPr="00F71F1A" w:rsidRDefault="001D2890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3245D">
          <w:rPr>
            <w:webHidden/>
          </w:rPr>
          <w:t>35</w:t>
        </w:r>
        <w:r w:rsidRPr="00F71F1A">
          <w:rPr>
            <w:webHidden/>
          </w:rPr>
          <w:fldChar w:fldCharType="end"/>
        </w:r>
      </w:hyperlink>
    </w:p>
    <w:p w:rsidR="008E3BCA" w:rsidRDefault="001D2890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1D2890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9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9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0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8F66E7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F66E7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F66E7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F66E7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F66E7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F66E7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F66E7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F66E7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11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1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8F66E7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8F66E7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2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3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6D" w:rsidRDefault="00A11B6D">
      <w:r>
        <w:separator/>
      </w:r>
    </w:p>
  </w:endnote>
  <w:endnote w:type="continuationSeparator" w:id="0">
    <w:p w:rsidR="00A11B6D" w:rsidRDefault="00A1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8B108F" w:rsidRDefault="001D2890">
        <w:pPr>
          <w:pStyle w:val="a8"/>
          <w:jc w:val="center"/>
        </w:pPr>
        <w:r>
          <w:fldChar w:fldCharType="begin"/>
        </w:r>
        <w:r w:rsidR="008B108F">
          <w:instrText>PAGE   \* MERGEFORMAT</w:instrText>
        </w:r>
        <w:r>
          <w:fldChar w:fldCharType="separate"/>
        </w:r>
        <w:r w:rsidR="008F66E7" w:rsidRPr="008F66E7">
          <w:rPr>
            <w:noProof/>
            <w:lang w:val="ru-RU"/>
          </w:rPr>
          <w:t>6</w:t>
        </w:r>
        <w:r>
          <w:fldChar w:fldCharType="end"/>
        </w:r>
      </w:p>
    </w:sdtContent>
  </w:sdt>
  <w:p w:rsidR="008B108F" w:rsidRDefault="008B10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6D" w:rsidRDefault="00A11B6D">
      <w:r>
        <w:separator/>
      </w:r>
    </w:p>
  </w:footnote>
  <w:footnote w:type="continuationSeparator" w:id="0">
    <w:p w:rsidR="00A11B6D" w:rsidRDefault="00A11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8F" w:rsidRDefault="001D2890">
    <w:pPr>
      <w:pStyle w:val="a3"/>
      <w:spacing w:line="14" w:lineRule="auto"/>
      <w:rPr>
        <w:sz w:val="20"/>
      </w:rPr>
    </w:pPr>
    <w:r w:rsidRPr="001D2890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8B108F" w:rsidRDefault="008B108F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9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22F92"/>
    <w:rsid w:val="00025153"/>
    <w:rsid w:val="000471D2"/>
    <w:rsid w:val="00047B4F"/>
    <w:rsid w:val="00051231"/>
    <w:rsid w:val="000512AD"/>
    <w:rsid w:val="00053820"/>
    <w:rsid w:val="00056BAC"/>
    <w:rsid w:val="00084AC2"/>
    <w:rsid w:val="000B0D69"/>
    <w:rsid w:val="000B4C28"/>
    <w:rsid w:val="000C1768"/>
    <w:rsid w:val="000C442B"/>
    <w:rsid w:val="000C7AC1"/>
    <w:rsid w:val="000D3DEE"/>
    <w:rsid w:val="000D4150"/>
    <w:rsid w:val="000F1942"/>
    <w:rsid w:val="000F23F4"/>
    <w:rsid w:val="00104321"/>
    <w:rsid w:val="00106C0C"/>
    <w:rsid w:val="00107521"/>
    <w:rsid w:val="00122589"/>
    <w:rsid w:val="00134221"/>
    <w:rsid w:val="0014323A"/>
    <w:rsid w:val="00145131"/>
    <w:rsid w:val="001541AD"/>
    <w:rsid w:val="00160E2E"/>
    <w:rsid w:val="00161D80"/>
    <w:rsid w:val="00171DB7"/>
    <w:rsid w:val="00174E68"/>
    <w:rsid w:val="0018312A"/>
    <w:rsid w:val="001902E8"/>
    <w:rsid w:val="001A20E7"/>
    <w:rsid w:val="001B394B"/>
    <w:rsid w:val="001D2890"/>
    <w:rsid w:val="001D431F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4E56"/>
    <w:rsid w:val="00264281"/>
    <w:rsid w:val="00265F6E"/>
    <w:rsid w:val="00270EF0"/>
    <w:rsid w:val="00276EB1"/>
    <w:rsid w:val="0028042C"/>
    <w:rsid w:val="0028227C"/>
    <w:rsid w:val="002A20E3"/>
    <w:rsid w:val="002B0A9E"/>
    <w:rsid w:val="002B13E7"/>
    <w:rsid w:val="002C7BB9"/>
    <w:rsid w:val="002E0D72"/>
    <w:rsid w:val="002E2412"/>
    <w:rsid w:val="002F15D4"/>
    <w:rsid w:val="002F2CA3"/>
    <w:rsid w:val="002F4EC7"/>
    <w:rsid w:val="00316374"/>
    <w:rsid w:val="003209B5"/>
    <w:rsid w:val="0033531B"/>
    <w:rsid w:val="003365B9"/>
    <w:rsid w:val="003375ED"/>
    <w:rsid w:val="003462A1"/>
    <w:rsid w:val="00356026"/>
    <w:rsid w:val="003743ED"/>
    <w:rsid w:val="0037562B"/>
    <w:rsid w:val="00385947"/>
    <w:rsid w:val="00393B5B"/>
    <w:rsid w:val="003A0561"/>
    <w:rsid w:val="003B225F"/>
    <w:rsid w:val="003B78F2"/>
    <w:rsid w:val="003C14AA"/>
    <w:rsid w:val="003C3990"/>
    <w:rsid w:val="003D3272"/>
    <w:rsid w:val="003D72F0"/>
    <w:rsid w:val="003E73C8"/>
    <w:rsid w:val="003E7EDE"/>
    <w:rsid w:val="003F6467"/>
    <w:rsid w:val="003F6932"/>
    <w:rsid w:val="0040609A"/>
    <w:rsid w:val="00406BB8"/>
    <w:rsid w:val="00406F04"/>
    <w:rsid w:val="00410D74"/>
    <w:rsid w:val="004115C7"/>
    <w:rsid w:val="00416D75"/>
    <w:rsid w:val="00432DD9"/>
    <w:rsid w:val="00433730"/>
    <w:rsid w:val="00440F9C"/>
    <w:rsid w:val="00441A4E"/>
    <w:rsid w:val="004617FF"/>
    <w:rsid w:val="0046413D"/>
    <w:rsid w:val="00467480"/>
    <w:rsid w:val="00471812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5000BA"/>
    <w:rsid w:val="00513D94"/>
    <w:rsid w:val="00522925"/>
    <w:rsid w:val="0052404E"/>
    <w:rsid w:val="00524AB1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D037C"/>
    <w:rsid w:val="005D7883"/>
    <w:rsid w:val="005E21F0"/>
    <w:rsid w:val="005F1AAC"/>
    <w:rsid w:val="005F2F9A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3245D"/>
    <w:rsid w:val="0064291B"/>
    <w:rsid w:val="006542E9"/>
    <w:rsid w:val="00661BFC"/>
    <w:rsid w:val="0066636F"/>
    <w:rsid w:val="006742E2"/>
    <w:rsid w:val="00696029"/>
    <w:rsid w:val="006A45A7"/>
    <w:rsid w:val="006A4CED"/>
    <w:rsid w:val="006A4E47"/>
    <w:rsid w:val="006A4FBF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32EE0"/>
    <w:rsid w:val="007400DE"/>
    <w:rsid w:val="007444A8"/>
    <w:rsid w:val="00746B7E"/>
    <w:rsid w:val="00750DF3"/>
    <w:rsid w:val="007523A4"/>
    <w:rsid w:val="0075533F"/>
    <w:rsid w:val="00755652"/>
    <w:rsid w:val="00764C6F"/>
    <w:rsid w:val="007768AC"/>
    <w:rsid w:val="007779D9"/>
    <w:rsid w:val="007802D9"/>
    <w:rsid w:val="007809C7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0DDF"/>
    <w:rsid w:val="00863EB6"/>
    <w:rsid w:val="00871999"/>
    <w:rsid w:val="00875F31"/>
    <w:rsid w:val="00880DB2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8F66E7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E0504"/>
    <w:rsid w:val="009E5DE2"/>
    <w:rsid w:val="009E7708"/>
    <w:rsid w:val="009F017B"/>
    <w:rsid w:val="009F2DF5"/>
    <w:rsid w:val="009F71CA"/>
    <w:rsid w:val="00A00F3F"/>
    <w:rsid w:val="00A03C0F"/>
    <w:rsid w:val="00A042F4"/>
    <w:rsid w:val="00A06927"/>
    <w:rsid w:val="00A10159"/>
    <w:rsid w:val="00A10536"/>
    <w:rsid w:val="00A11B6D"/>
    <w:rsid w:val="00A13C36"/>
    <w:rsid w:val="00A270F0"/>
    <w:rsid w:val="00A302B0"/>
    <w:rsid w:val="00A3306A"/>
    <w:rsid w:val="00A42332"/>
    <w:rsid w:val="00A533F7"/>
    <w:rsid w:val="00A710E0"/>
    <w:rsid w:val="00A711C1"/>
    <w:rsid w:val="00A74613"/>
    <w:rsid w:val="00A84E25"/>
    <w:rsid w:val="00A909A8"/>
    <w:rsid w:val="00A978E4"/>
    <w:rsid w:val="00A97C0C"/>
    <w:rsid w:val="00AA328C"/>
    <w:rsid w:val="00AA40C6"/>
    <w:rsid w:val="00AB1EE0"/>
    <w:rsid w:val="00AB6BDA"/>
    <w:rsid w:val="00AC34EC"/>
    <w:rsid w:val="00AC3CE1"/>
    <w:rsid w:val="00AC59F3"/>
    <w:rsid w:val="00AE2E31"/>
    <w:rsid w:val="00AF2FCE"/>
    <w:rsid w:val="00B04EF2"/>
    <w:rsid w:val="00B10CE9"/>
    <w:rsid w:val="00B116E3"/>
    <w:rsid w:val="00B14103"/>
    <w:rsid w:val="00B171D4"/>
    <w:rsid w:val="00B25FE4"/>
    <w:rsid w:val="00B274AB"/>
    <w:rsid w:val="00B8431C"/>
    <w:rsid w:val="00B87C07"/>
    <w:rsid w:val="00BA02D9"/>
    <w:rsid w:val="00BA1DD8"/>
    <w:rsid w:val="00BB1DB5"/>
    <w:rsid w:val="00BB7A3D"/>
    <w:rsid w:val="00BD00B2"/>
    <w:rsid w:val="00BE0EEA"/>
    <w:rsid w:val="00BE2806"/>
    <w:rsid w:val="00BE2EA1"/>
    <w:rsid w:val="00BE3885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4E0F"/>
    <w:rsid w:val="00C80E9D"/>
    <w:rsid w:val="00C83218"/>
    <w:rsid w:val="00C85E78"/>
    <w:rsid w:val="00CB06F3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5E2A"/>
    <w:rsid w:val="00D065F0"/>
    <w:rsid w:val="00D137D2"/>
    <w:rsid w:val="00D204F2"/>
    <w:rsid w:val="00D25B20"/>
    <w:rsid w:val="00D2715A"/>
    <w:rsid w:val="00D27E3C"/>
    <w:rsid w:val="00D301AC"/>
    <w:rsid w:val="00D352BD"/>
    <w:rsid w:val="00D41C41"/>
    <w:rsid w:val="00D52ECD"/>
    <w:rsid w:val="00D87038"/>
    <w:rsid w:val="00D930D8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5F2B"/>
    <w:rsid w:val="00E169CB"/>
    <w:rsid w:val="00E2098C"/>
    <w:rsid w:val="00E23AFB"/>
    <w:rsid w:val="00E3223D"/>
    <w:rsid w:val="00E34B90"/>
    <w:rsid w:val="00E462D4"/>
    <w:rsid w:val="00E51E34"/>
    <w:rsid w:val="00E61F24"/>
    <w:rsid w:val="00E62AF9"/>
    <w:rsid w:val="00E67CA0"/>
    <w:rsid w:val="00E72273"/>
    <w:rsid w:val="00E74032"/>
    <w:rsid w:val="00E77B6E"/>
    <w:rsid w:val="00E8297F"/>
    <w:rsid w:val="00E838A4"/>
    <w:rsid w:val="00E847DA"/>
    <w:rsid w:val="00E97A4A"/>
    <w:rsid w:val="00EA36EF"/>
    <w:rsid w:val="00EC3053"/>
    <w:rsid w:val="00EC35D0"/>
    <w:rsid w:val="00EC77D1"/>
    <w:rsid w:val="00EE29B8"/>
    <w:rsid w:val="00EE352A"/>
    <w:rsid w:val="00EF3E44"/>
    <w:rsid w:val="00EF448A"/>
    <w:rsid w:val="00EF452B"/>
    <w:rsid w:val="00EF7EE1"/>
    <w:rsid w:val="00F018D8"/>
    <w:rsid w:val="00F029E0"/>
    <w:rsid w:val="00F07D64"/>
    <w:rsid w:val="00F220AA"/>
    <w:rsid w:val="00F22225"/>
    <w:rsid w:val="00F319F3"/>
    <w:rsid w:val="00F40BCD"/>
    <w:rsid w:val="00F61893"/>
    <w:rsid w:val="00F64DF9"/>
    <w:rsid w:val="00F712CF"/>
    <w:rsid w:val="00F82907"/>
    <w:rsid w:val="00F82B86"/>
    <w:rsid w:val="00F94C4E"/>
    <w:rsid w:val="00FA3DCF"/>
    <w:rsid w:val="00FA46EB"/>
    <w:rsid w:val="00FC33BC"/>
    <w:rsid w:val="00FD1A1C"/>
    <w:rsid w:val="00FD5BE9"/>
    <w:rsid w:val="00FE4F94"/>
    <w:rsid w:val="00FF13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54E56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E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4E56"/>
    <w:rPr>
      <w:sz w:val="28"/>
      <w:szCs w:val="28"/>
    </w:rPr>
  </w:style>
  <w:style w:type="paragraph" w:styleId="a5">
    <w:name w:val="List Paragraph"/>
    <w:basedOn w:val="a"/>
    <w:uiPriority w:val="34"/>
    <w:qFormat/>
    <w:rsid w:val="00254E56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54E56"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pch.ru/" TargetMode="External"/><Relationship Id="rId18" Type="http://schemas.openxmlformats.org/officeDocument/2006/relationships/hyperlink" Target="https://msal.ru/content/ob-universitete/struktura/library/elektronnaya-biblioteka/?hash=tab318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srf.ru/" TargetMode="External"/><Relationship Id="rId17" Type="http://schemas.openxmlformats.org/officeDocument/2006/relationships/hyperlink" Target="http://www.la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uaj.net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14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biblio-online.ru/book/1A14A4A8-ED57-4FFB-8AE9-3584C2AF09CC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hr.ru/cou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74F1-4490-4207-929A-BBCB9019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42</Pages>
  <Words>10516</Words>
  <Characters>59943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23</cp:revision>
  <cp:lastPrinted>2019-06-28T10:51:00Z</cp:lastPrinted>
  <dcterms:created xsi:type="dcterms:W3CDTF">2019-06-09T12:40:00Z</dcterms:created>
  <dcterms:modified xsi:type="dcterms:W3CDTF">2020-09-04T08:38:00Z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