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66A7">
      <w:pPr>
        <w:widowControl w:val="0"/>
        <w:autoSpaceDE w:val="0"/>
        <w:autoSpaceDN w:val="0"/>
        <w:adjustRightInd w:val="0"/>
        <w:rPr>
          <w:rFonts w:hint="default" w:eastAsiaTheme="minorEastAsia"/>
          <w:i w:val="0"/>
          <w:iCs w:val="0"/>
          <w:sz w:val="30"/>
          <w:szCs w:val="30"/>
          <w:u w:val="single"/>
        </w:rPr>
      </w:pPr>
      <w:r>
        <w:rPr>
          <w:rFonts w:hint="default" w:eastAsiaTheme="minorEastAsia"/>
          <w:i w:val="0"/>
          <w:iCs w:val="0"/>
          <w:sz w:val="30"/>
          <w:szCs w:val="30"/>
          <w:u w:val="single"/>
        </w:rPr>
        <w:t>Студенты могут принять участие в следующих научных мероприятиях:</w:t>
      </w:r>
    </w:p>
    <w:p w14:paraId="573524B7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</w:p>
    <w:p w14:paraId="354EF5F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b/>
          <w:bCs/>
          <w:sz w:val="28"/>
          <w:szCs w:val="28"/>
        </w:rPr>
        <w:t>Всероссийский конкурс молодежи образовательных и научных организаций на лучшую работу «Моя законотворческая инициатива»</w:t>
      </w:r>
      <w:r>
        <w:rPr>
          <w:rFonts w:hint="default" w:eastAsiaTheme="minorEastAsia"/>
          <w:sz w:val="28"/>
          <w:szCs w:val="28"/>
        </w:rPr>
        <w:t xml:space="preserve"> (с 05.08 по 09.09.2024 и с 01.01 по 07.04.2025 – заочные туры), XIX (c 06 по 08.10. 2024) и XX (с 13 по 15.05.2025) всероссийские молодёжные форумы - </w:t>
      </w:r>
      <w:r>
        <w:rPr>
          <w:rFonts w:hint="default" w:eastAsiaTheme="minorEastAsia"/>
          <w:sz w:val="28"/>
          <w:szCs w:val="28"/>
        </w:rPr>
        <w:fldChar w:fldCharType="begin"/>
      </w:r>
      <w:r>
        <w:rPr>
          <w:rFonts w:hint="default" w:eastAsiaTheme="minorEastAsia"/>
          <w:sz w:val="28"/>
          <w:szCs w:val="28"/>
        </w:rPr>
        <w:instrText xml:space="preserve"> HYPERLINK "https://minobr.pnzreg.ru/news/obrazovanie/14063/" </w:instrText>
      </w:r>
      <w:r>
        <w:rPr>
          <w:rFonts w:hint="default" w:eastAsiaTheme="minorEastAsia"/>
          <w:sz w:val="28"/>
          <w:szCs w:val="28"/>
        </w:rPr>
        <w:fldChar w:fldCharType="separate"/>
      </w:r>
      <w:r>
        <w:rPr>
          <w:rStyle w:val="4"/>
          <w:rFonts w:hint="default" w:eastAsiaTheme="minorEastAsia"/>
          <w:sz w:val="28"/>
          <w:szCs w:val="28"/>
        </w:rPr>
        <w:t>https://minobr.pnzreg.ru/news/obrazovanie/14063/</w:t>
      </w:r>
      <w:r>
        <w:rPr>
          <w:rFonts w:hint="default" w:eastAsiaTheme="minorEastAsia"/>
          <w:sz w:val="28"/>
          <w:szCs w:val="28"/>
        </w:rPr>
        <w:fldChar w:fldCharType="end"/>
      </w:r>
    </w:p>
    <w:p w14:paraId="6FC29BC6">
      <w:pPr>
        <w:widowControl w:val="0"/>
        <w:numPr>
          <w:numId w:val="0"/>
        </w:numPr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</w:p>
    <w:p w14:paraId="437AC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b/>
          <w:bCs/>
          <w:sz w:val="28"/>
          <w:szCs w:val="28"/>
        </w:rPr>
        <w:t>Всероссийский конкурс научно-исследовательских и творческих работ молодёжи «Меня оценят в XXI веке»</w:t>
      </w:r>
      <w:r>
        <w:rPr>
          <w:rFonts w:hint="default" w:eastAsiaTheme="minorEastAsia"/>
          <w:sz w:val="28"/>
          <w:szCs w:val="28"/>
        </w:rPr>
        <w:t xml:space="preserve"> (c 01 по 16.09.2024 - заочный тур) и XXI Всероссийский молодежный фестиваль (с 22 по 24.10.2024) - </w:t>
      </w:r>
      <w:r>
        <w:rPr>
          <w:rFonts w:hint="default" w:eastAsiaTheme="minorEastAsia"/>
          <w:sz w:val="28"/>
          <w:szCs w:val="28"/>
        </w:rPr>
        <w:fldChar w:fldCharType="begin"/>
      </w:r>
      <w:r>
        <w:rPr>
          <w:rFonts w:hint="default" w:eastAsiaTheme="minorEastAsia"/>
          <w:sz w:val="28"/>
          <w:szCs w:val="28"/>
        </w:rPr>
        <w:instrText xml:space="preserve"> HYPERLINK "https://minobr.pnzreg.ru/news/obrazovanie/14063/" </w:instrText>
      </w:r>
      <w:r>
        <w:rPr>
          <w:rFonts w:hint="default" w:eastAsiaTheme="minorEastAsia"/>
          <w:sz w:val="28"/>
          <w:szCs w:val="28"/>
        </w:rPr>
        <w:fldChar w:fldCharType="separate"/>
      </w:r>
      <w:r>
        <w:rPr>
          <w:rStyle w:val="4"/>
          <w:rFonts w:hint="default" w:eastAsiaTheme="minorEastAsia"/>
          <w:sz w:val="28"/>
          <w:szCs w:val="28"/>
        </w:rPr>
        <w:t>https://minobr.pnzreg.ru/news/obrazovanie/14063/</w:t>
      </w:r>
      <w:r>
        <w:rPr>
          <w:rFonts w:hint="default" w:eastAsiaTheme="minorEastAsia"/>
          <w:sz w:val="28"/>
          <w:szCs w:val="28"/>
        </w:rPr>
        <w:fldChar w:fldCharType="end"/>
      </w:r>
    </w:p>
    <w:p w14:paraId="46B71F7B">
      <w:pPr>
        <w:widowControl w:val="0"/>
        <w:numPr>
          <w:numId w:val="0"/>
        </w:numPr>
        <w:autoSpaceDE w:val="0"/>
        <w:autoSpaceDN w:val="0"/>
        <w:adjustRightInd w:val="0"/>
        <w:ind w:leftChars="0"/>
        <w:rPr>
          <w:rFonts w:hint="default" w:eastAsiaTheme="minorEastAsia"/>
          <w:sz w:val="28"/>
          <w:szCs w:val="28"/>
        </w:rPr>
      </w:pPr>
    </w:p>
    <w:p w14:paraId="0D724888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b/>
          <w:bCs/>
          <w:sz w:val="28"/>
          <w:szCs w:val="28"/>
        </w:rPr>
        <w:t>3. Международный научно-образовательный проект «Антикоррупционный комплаенс в контексте современных моделей государственной антикоррупционной политики».</w:t>
      </w:r>
      <w:r>
        <w:rPr>
          <w:rFonts w:hint="default" w:eastAsiaTheme="minorEastAsia"/>
          <w:sz w:val="28"/>
          <w:szCs w:val="28"/>
        </w:rPr>
        <w:t xml:space="preserve"> Проект реализуется в рамках основных задач Десятилетия науки и технологий, утвержденных Указом Президента Российской Федерации от 25 апреля 2022 года № 231 «Об объявлении в Российской Федерации Десятилетия науки и технологий». Его научно-исследовательская часть определена Инициативой «Научное волонтерство», утвержденной Распоряжением Правительства Российской Федерации от 25 июля 2022 года № 2036-р «Об утверждении Плана проведения в Российской Федерации Десятилетия науки и технологий», а философия образовательной части достаточно простая и емкая одновременно – Привлечение талантливой молодежи в науку через образование.</w:t>
      </w:r>
    </w:p>
    <w:p w14:paraId="298F4D32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sz w:val="28"/>
          <w:szCs w:val="28"/>
        </w:rPr>
        <w:t xml:space="preserve">Дата проведения: </w:t>
      </w:r>
      <w:r>
        <w:rPr>
          <w:rFonts w:hint="default" w:eastAsiaTheme="minorEastAsia"/>
          <w:sz w:val="28"/>
          <w:szCs w:val="28"/>
          <w:u w:val="single"/>
        </w:rPr>
        <w:t xml:space="preserve">25 Сентября - 25 Декабря 2024 г. </w:t>
      </w:r>
      <w:r>
        <w:rPr>
          <w:rFonts w:hint="default" w:eastAsiaTheme="minorEastAsia"/>
          <w:sz w:val="28"/>
          <w:szCs w:val="28"/>
        </w:rPr>
        <w:t xml:space="preserve">Прием заявок </w:t>
      </w:r>
      <w:r>
        <w:rPr>
          <w:rFonts w:hint="default" w:eastAsiaTheme="minorEastAsia"/>
          <w:sz w:val="28"/>
          <w:szCs w:val="28"/>
          <w:u w:val="single"/>
        </w:rPr>
        <w:t>с 25 Сентября по 25 Декабря 2022 г.</w:t>
      </w:r>
      <w:r>
        <w:rPr>
          <w:rFonts w:hint="default" w:eastAsiaTheme="minorEastAsia"/>
          <w:sz w:val="28"/>
          <w:szCs w:val="28"/>
        </w:rPr>
        <w:t xml:space="preserve"> - </w:t>
      </w:r>
      <w:r>
        <w:rPr>
          <w:rFonts w:hint="default" w:eastAsiaTheme="minorEastAsia"/>
          <w:sz w:val="28"/>
          <w:szCs w:val="28"/>
        </w:rPr>
        <w:fldChar w:fldCharType="begin"/>
      </w:r>
      <w:r>
        <w:rPr>
          <w:rFonts w:hint="default" w:eastAsiaTheme="minorEastAsia"/>
          <w:sz w:val="28"/>
          <w:szCs w:val="28"/>
        </w:rPr>
        <w:instrText xml:space="preserve"> HYPERLINK "https://lomonosov.msu.ru/rus/event/7624/" </w:instrText>
      </w:r>
      <w:r>
        <w:rPr>
          <w:rFonts w:hint="default" w:eastAsiaTheme="minorEastAsia"/>
          <w:sz w:val="28"/>
          <w:szCs w:val="28"/>
        </w:rPr>
        <w:fldChar w:fldCharType="separate"/>
      </w:r>
      <w:r>
        <w:rPr>
          <w:rStyle w:val="4"/>
          <w:rFonts w:hint="default" w:eastAsiaTheme="minorEastAsia"/>
          <w:sz w:val="28"/>
          <w:szCs w:val="28"/>
        </w:rPr>
        <w:t>https://lomonosov.msu.ru/rus/event/7624/</w:t>
      </w:r>
      <w:r>
        <w:rPr>
          <w:rFonts w:hint="default" w:eastAsiaTheme="minorEastAsia"/>
          <w:sz w:val="28"/>
          <w:szCs w:val="28"/>
        </w:rPr>
        <w:fldChar w:fldCharType="end"/>
      </w:r>
    </w:p>
    <w:p w14:paraId="3E28226D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</w:p>
    <w:p w14:paraId="6E1CC60A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b/>
          <w:bCs/>
          <w:sz w:val="28"/>
          <w:szCs w:val="28"/>
        </w:rPr>
        <w:t xml:space="preserve">4. Всероссийский конкурс научно-исследовательских работ «Научные открытия — 2024». </w:t>
      </w:r>
      <w:r>
        <w:rPr>
          <w:rFonts w:hint="default" w:eastAsiaTheme="minorEastAsia"/>
          <w:sz w:val="28"/>
          <w:szCs w:val="28"/>
        </w:rPr>
        <w:t xml:space="preserve">На конкурс принимаются материалы, которые должны быть выполнены с целью освещения исследовательских проблем и наработок. Призовой фонд </w:t>
      </w:r>
      <w:r>
        <w:rPr>
          <w:rFonts w:hint="default" w:eastAsiaTheme="minorEastAsia"/>
          <w:sz w:val="28"/>
          <w:szCs w:val="28"/>
          <w:u w:val="single"/>
        </w:rPr>
        <w:t>60 000 рублей.</w:t>
      </w:r>
    </w:p>
    <w:p w14:paraId="0AF2D052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sz w:val="28"/>
          <w:szCs w:val="28"/>
        </w:rPr>
        <w:t>Победителям конкурса предусмотрены денежные премии: 10 000 руб. в каждой номинации. К участию в конкурсе принимаются научные статьи, тезисы, литературные обзоры, курсовые работы, дипломные работы, научно-исследовательские работы, которые уже были написаны или защищены не более, чем 5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64C6DF90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sz w:val="28"/>
          <w:szCs w:val="28"/>
        </w:rPr>
        <w:t xml:space="preserve">Дата проведения: </w:t>
      </w:r>
      <w:r>
        <w:rPr>
          <w:rFonts w:hint="default" w:eastAsiaTheme="minorEastAsia"/>
          <w:sz w:val="28"/>
          <w:szCs w:val="28"/>
          <w:u w:val="single"/>
        </w:rPr>
        <w:t>10 Сентября - 11 Октября 2024 г.</w:t>
      </w:r>
      <w:r>
        <w:rPr>
          <w:rFonts w:hint="default" w:eastAsiaTheme="minorEastAsia"/>
          <w:sz w:val="28"/>
          <w:szCs w:val="28"/>
        </w:rPr>
        <w:t xml:space="preserve"> Прием заявок </w:t>
      </w:r>
      <w:r>
        <w:rPr>
          <w:rFonts w:hint="default" w:eastAsiaTheme="minorEastAsia"/>
          <w:sz w:val="28"/>
          <w:szCs w:val="28"/>
          <w:u w:val="single"/>
        </w:rPr>
        <w:t>с 10 Сентября по 11 Октября 2024 г.</w:t>
      </w:r>
      <w:r>
        <w:rPr>
          <w:rFonts w:hint="default" w:eastAsiaTheme="minorEastAsia"/>
          <w:sz w:val="28"/>
          <w:szCs w:val="28"/>
        </w:rPr>
        <w:t xml:space="preserve"> - </w:t>
      </w:r>
      <w:r>
        <w:rPr>
          <w:rFonts w:hint="default" w:eastAsiaTheme="minorEastAsia"/>
          <w:sz w:val="28"/>
          <w:szCs w:val="28"/>
        </w:rPr>
        <w:fldChar w:fldCharType="begin"/>
      </w:r>
      <w:r>
        <w:rPr>
          <w:rFonts w:hint="default" w:eastAsiaTheme="minorEastAsia"/>
          <w:sz w:val="28"/>
          <w:szCs w:val="28"/>
        </w:rPr>
        <w:instrText xml:space="preserve"> HYPERLINK "https://na-konferencii.ru/conference/vserossijskij-konkurs-nauchno-issledovatelskih-rabot-nauchnye-otkrytija-2024" </w:instrText>
      </w:r>
      <w:r>
        <w:rPr>
          <w:rFonts w:hint="default" w:eastAsiaTheme="minorEastAsia"/>
          <w:sz w:val="28"/>
          <w:szCs w:val="28"/>
        </w:rPr>
        <w:fldChar w:fldCharType="separate"/>
      </w:r>
      <w:r>
        <w:rPr>
          <w:rStyle w:val="4"/>
          <w:rFonts w:hint="default" w:eastAsiaTheme="minorEastAsia"/>
          <w:sz w:val="28"/>
          <w:szCs w:val="28"/>
        </w:rPr>
        <w:t>https://na-konferencii.ru/conference/vserossijskij-konkurs-nauchno-issledovatelskih-rabot-nauchnye-otkrytija-2024</w:t>
      </w:r>
      <w:r>
        <w:rPr>
          <w:rFonts w:hint="default" w:eastAsiaTheme="minorEastAsia"/>
          <w:sz w:val="28"/>
          <w:szCs w:val="28"/>
        </w:rPr>
        <w:fldChar w:fldCharType="end"/>
      </w:r>
    </w:p>
    <w:p w14:paraId="2EA47B75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</w:p>
    <w:p w14:paraId="1176406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b/>
          <w:bCs/>
          <w:sz w:val="28"/>
          <w:szCs w:val="28"/>
        </w:rPr>
        <w:t xml:space="preserve">Научно-практическая конференция с международным участием «Наука и высшая школа перед вызовами современности: стратегии и перспективы развития». </w:t>
      </w:r>
      <w:r>
        <w:rPr>
          <w:rFonts w:hint="default" w:eastAsiaTheme="minorEastAsia"/>
          <w:sz w:val="28"/>
          <w:szCs w:val="28"/>
        </w:rPr>
        <w:t>Кафедра социологии МГИМО МИД России при поддержке НЦМУ «Центр междисциплинарных исследований человеческого потенциала» приглашает принять участие в IV научно-практической конференции с международным участием «Наука и высшая школа перед вызовами современности: стратегии и перспективы развития», которая состоится 29 ноября 2024 г. в МГИМО МИД России.</w:t>
      </w:r>
    </w:p>
    <w:p w14:paraId="5E0A634A">
      <w:pPr>
        <w:widowControl w:val="0"/>
        <w:autoSpaceDE w:val="0"/>
        <w:autoSpaceDN w:val="0"/>
        <w:adjustRightInd w:val="0"/>
        <w:rPr>
          <w:rFonts w:hint="default" w:eastAsiaTheme="minorEastAsia"/>
          <w:sz w:val="28"/>
          <w:szCs w:val="28"/>
        </w:rPr>
      </w:pPr>
      <w:r>
        <w:rPr>
          <w:rFonts w:hint="default" w:eastAsiaTheme="minorEastAsia"/>
          <w:sz w:val="28"/>
          <w:szCs w:val="28"/>
        </w:rPr>
        <w:t xml:space="preserve">Дата проведения: </w:t>
      </w:r>
      <w:r>
        <w:rPr>
          <w:rFonts w:hint="default" w:eastAsiaTheme="minorEastAsia"/>
          <w:sz w:val="28"/>
          <w:szCs w:val="28"/>
          <w:u w:val="single"/>
        </w:rPr>
        <w:t>29 Ноября - 29 Ноября 2024 г</w:t>
      </w:r>
      <w:r>
        <w:rPr>
          <w:rFonts w:hint="default" w:eastAsiaTheme="minorEastAsia"/>
          <w:sz w:val="28"/>
          <w:szCs w:val="28"/>
        </w:rPr>
        <w:t xml:space="preserve">. </w:t>
      </w:r>
    </w:p>
    <w:p w14:paraId="2836E6A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hint="default" w:eastAsiaTheme="minorEastAsia"/>
          <w:sz w:val="28"/>
          <w:szCs w:val="28"/>
        </w:rPr>
        <w:t xml:space="preserve">Прием заявок </w:t>
      </w:r>
      <w:r>
        <w:rPr>
          <w:rFonts w:hint="default" w:eastAsiaTheme="minorEastAsia"/>
          <w:sz w:val="28"/>
          <w:szCs w:val="28"/>
          <w:u w:val="single"/>
        </w:rPr>
        <w:t>с 12 Сентября по 10 Ноября 2024 г</w:t>
      </w:r>
      <w:r>
        <w:rPr>
          <w:rFonts w:hint="default" w:eastAsiaTheme="minorEastAsia"/>
          <w:sz w:val="28"/>
          <w:szCs w:val="28"/>
        </w:rPr>
        <w:t>. - https://na-konferencii.ru/conference/nauchno-prakticheskaja-konferencija-s-mezhdunarodnym-uchastiem-nauka-i-vysshaja-shkola-pered-vyzovami-sovremennosti-strategii-i-perspektivy-razvitija</w:t>
      </w:r>
    </w:p>
    <w:p w14:paraId="665C89C4">
      <w:pPr>
        <w:shd w:val="clear" w:color="auto" w:fill="FFFFFF"/>
        <w:spacing w:after="225"/>
        <w:outlineLvl w:val="0"/>
        <w:rPr>
          <w:rFonts w:ascii="Arial" w:hAnsi="Arial" w:cs="Arial"/>
          <w:b/>
          <w:bCs/>
          <w:color w:val="BC3A3A"/>
          <w:kern w:val="36"/>
          <w:sz w:val="38"/>
          <w:szCs w:val="38"/>
        </w:rPr>
      </w:pPr>
    </w:p>
    <w:p w14:paraId="06DEB3B5">
      <w:pPr>
        <w:shd w:val="clear" w:color="auto" w:fill="FFFFFF"/>
        <w:spacing w:after="225"/>
        <w:outlineLvl w:val="0"/>
        <w:rPr>
          <w:rFonts w:ascii="Arial" w:hAnsi="Arial" w:cs="Arial"/>
          <w:b/>
          <w:bCs/>
          <w:color w:val="BC3A3A"/>
          <w:kern w:val="36"/>
          <w:sz w:val="38"/>
          <w:szCs w:val="38"/>
        </w:rPr>
      </w:pPr>
    </w:p>
    <w:p w14:paraId="1F3B4C34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816CD"/>
    <w:multiLevelType w:val="singleLevel"/>
    <w:tmpl w:val="F6C816CD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55806ABE"/>
    <w:multiLevelType w:val="singleLevel"/>
    <w:tmpl w:val="55806AB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BA"/>
    <w:rsid w:val="004A6BBA"/>
    <w:rsid w:val="00574197"/>
    <w:rsid w:val="00805689"/>
    <w:rsid w:val="00DE15BD"/>
    <w:rsid w:val="1C5B18F8"/>
    <w:rsid w:val="7B6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1805</Words>
  <Characters>10289</Characters>
  <Lines>85</Lines>
  <Paragraphs>24</Paragraphs>
  <TotalTime>7</TotalTime>
  <ScaleCrop>false</ScaleCrop>
  <LinksUpToDate>false</LinksUpToDate>
  <CharactersWithSpaces>12070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2024-09-18T11:27:00Z</dcterms:created>
  <dc:creator>Сиваракша И.В.</dc:creator>
  <cp:lastModifiedBy>oKSZueva</cp:lastModifiedBy>
  <dcterms:modified xsi:type="dcterms:W3CDTF">2024-09-19T06:39:26Z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7326A29867684D37B132C10D59BF1C22_13</vt:lpwstr>
  </property>
</Properties>
</file>